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F9F7A" w14:textId="77777777" w:rsidR="00812BA0" w:rsidRPr="00224311" w:rsidRDefault="00812BA0">
      <w:pPr>
        <w:jc w:val="center"/>
        <w:rPr>
          <w:color w:val="000000"/>
        </w:rPr>
        <w:sectPr w:rsidR="00812BA0" w:rsidRPr="00224311">
          <w:headerReference w:type="first" r:id="rId7"/>
          <w:pgSz w:w="12240" w:h="15840" w:code="1"/>
          <w:pgMar w:top="2664" w:right="1440" w:bottom="2376" w:left="1440" w:header="648" w:footer="648" w:gutter="0"/>
          <w:paperSrc w:first="271" w:other="269"/>
          <w:cols w:space="720"/>
          <w:titlePg/>
        </w:sectPr>
      </w:pPr>
    </w:p>
    <w:p w14:paraId="0925BBA7" w14:textId="26812C87" w:rsidR="00812BA0" w:rsidRPr="00140179" w:rsidRDefault="00812BA0" w:rsidP="00140179">
      <w:pPr>
        <w:pStyle w:val="Heading1"/>
        <w:jc w:val="center"/>
        <w:rPr>
          <w:rFonts w:ascii="Times New Roman" w:hAnsi="Times New Roman"/>
          <w:b/>
          <w:bCs/>
        </w:rPr>
      </w:pPr>
      <w:r w:rsidRPr="00140179">
        <w:rPr>
          <w:rFonts w:ascii="Times New Roman" w:hAnsi="Times New Roman"/>
          <w:b/>
          <w:bCs/>
        </w:rPr>
        <w:t xml:space="preserve">Chapter </w:t>
      </w:r>
      <w:r w:rsidR="00186934" w:rsidRPr="00140179">
        <w:rPr>
          <w:rFonts w:ascii="Times New Roman" w:hAnsi="Times New Roman"/>
          <w:b/>
          <w:bCs/>
        </w:rPr>
        <w:t>70</w:t>
      </w:r>
      <w:r w:rsidR="006C3580" w:rsidRPr="00140179">
        <w:rPr>
          <w:rFonts w:ascii="Times New Roman" w:hAnsi="Times New Roman"/>
          <w:b/>
          <w:bCs/>
        </w:rPr>
        <w:t>5</w:t>
      </w:r>
    </w:p>
    <w:p w14:paraId="079CAF37" w14:textId="77777777" w:rsidR="00BB2E9D" w:rsidRPr="00224311" w:rsidRDefault="00665B66" w:rsidP="007127F9">
      <w:pPr>
        <w:keepNext/>
        <w:tabs>
          <w:tab w:val="left" w:pos="1080"/>
        </w:tabs>
        <w:spacing w:after="120"/>
        <w:jc w:val="center"/>
        <w:rPr>
          <w:b/>
          <w:color w:val="000000"/>
          <w:sz w:val="30"/>
          <w:szCs w:val="30"/>
        </w:rPr>
      </w:pPr>
      <w:r>
        <w:rPr>
          <w:b/>
          <w:color w:val="000000"/>
          <w:sz w:val="30"/>
          <w:szCs w:val="30"/>
        </w:rPr>
        <w:t>Corporate Governance Annual Disclosure</w:t>
      </w:r>
    </w:p>
    <w:p w14:paraId="20FA97A4" w14:textId="77777777" w:rsidR="002E42BA" w:rsidRPr="00224311" w:rsidRDefault="002E42BA" w:rsidP="002E42BA">
      <w:pPr>
        <w:keepNext/>
        <w:tabs>
          <w:tab w:val="left" w:pos="1170"/>
        </w:tabs>
        <w:ind w:left="720" w:hanging="720"/>
        <w:rPr>
          <w:b/>
          <w:color w:val="000000"/>
        </w:rPr>
      </w:pPr>
      <w:r w:rsidRPr="00224311">
        <w:rPr>
          <w:b/>
          <w:color w:val="000000"/>
        </w:rPr>
        <w:t>Contents</w:t>
      </w:r>
    </w:p>
    <w:p w14:paraId="48982D11" w14:textId="77777777" w:rsidR="00BF61EB" w:rsidRPr="00224311" w:rsidRDefault="00BF61EB" w:rsidP="00C3467B">
      <w:pPr>
        <w:tabs>
          <w:tab w:val="left" w:pos="1440"/>
          <w:tab w:val="right" w:leader="dot" w:pos="9360"/>
        </w:tabs>
        <w:spacing w:after="0"/>
        <w:rPr>
          <w:color w:val="000000"/>
        </w:rPr>
      </w:pPr>
      <w:r w:rsidRPr="00224311">
        <w:rPr>
          <w:color w:val="000000"/>
        </w:rPr>
        <w:t>Section 1.</w:t>
      </w:r>
      <w:r w:rsidRPr="00224311">
        <w:rPr>
          <w:color w:val="000000"/>
        </w:rPr>
        <w:tab/>
      </w:r>
      <w:r w:rsidR="003609FC" w:rsidRPr="00224311">
        <w:rPr>
          <w:color w:val="000000"/>
        </w:rPr>
        <w:t>Authority</w:t>
      </w:r>
      <w:r w:rsidR="00665B66">
        <w:rPr>
          <w:color w:val="000000"/>
        </w:rPr>
        <w:t xml:space="preserve"> and </w:t>
      </w:r>
      <w:r w:rsidR="00665B66" w:rsidRPr="00224311">
        <w:rPr>
          <w:color w:val="000000"/>
        </w:rPr>
        <w:t>Purpose</w:t>
      </w:r>
      <w:r w:rsidR="003609FC" w:rsidRPr="00224311">
        <w:rPr>
          <w:color w:val="000000"/>
        </w:rPr>
        <w:tab/>
      </w:r>
    </w:p>
    <w:p w14:paraId="1105D1C0" w14:textId="77777777" w:rsidR="003609FC" w:rsidRPr="00224311" w:rsidRDefault="00BF61EB" w:rsidP="00C3467B">
      <w:pPr>
        <w:pStyle w:val="DefaultText"/>
        <w:tabs>
          <w:tab w:val="left" w:pos="1440"/>
          <w:tab w:val="right" w:leader="dot" w:pos="9360"/>
        </w:tabs>
        <w:spacing w:after="0"/>
        <w:ind w:left="720" w:hanging="720"/>
        <w:rPr>
          <w:color w:val="000000"/>
        </w:rPr>
      </w:pPr>
      <w:r w:rsidRPr="00224311">
        <w:rPr>
          <w:color w:val="000000"/>
        </w:rPr>
        <w:t>Section 2.</w:t>
      </w:r>
      <w:r w:rsidRPr="00224311">
        <w:rPr>
          <w:color w:val="000000"/>
        </w:rPr>
        <w:tab/>
      </w:r>
      <w:r w:rsidR="00665B66">
        <w:rPr>
          <w:color w:val="000000"/>
        </w:rPr>
        <w:t>Definitions</w:t>
      </w:r>
      <w:r w:rsidR="003609FC" w:rsidRPr="00224311">
        <w:rPr>
          <w:color w:val="000000"/>
        </w:rPr>
        <w:tab/>
      </w:r>
    </w:p>
    <w:p w14:paraId="274C6DCC" w14:textId="77777777" w:rsidR="00BF61EB" w:rsidRPr="00224311" w:rsidRDefault="00BF61EB" w:rsidP="00C3467B">
      <w:pPr>
        <w:tabs>
          <w:tab w:val="left" w:pos="1440"/>
          <w:tab w:val="right" w:leader="dot" w:pos="9360"/>
        </w:tabs>
        <w:spacing w:after="0"/>
        <w:rPr>
          <w:color w:val="000000"/>
        </w:rPr>
      </w:pPr>
      <w:r w:rsidRPr="00224311">
        <w:rPr>
          <w:color w:val="000000"/>
        </w:rPr>
        <w:t xml:space="preserve">Section </w:t>
      </w:r>
      <w:r w:rsidR="00665B66">
        <w:rPr>
          <w:color w:val="000000"/>
        </w:rPr>
        <w:t>3</w:t>
      </w:r>
      <w:r w:rsidRPr="00224311">
        <w:rPr>
          <w:color w:val="000000"/>
        </w:rPr>
        <w:t>.</w:t>
      </w:r>
      <w:r w:rsidRPr="00224311">
        <w:rPr>
          <w:color w:val="000000"/>
        </w:rPr>
        <w:tab/>
      </w:r>
      <w:r w:rsidR="00665B66">
        <w:rPr>
          <w:color w:val="000000"/>
        </w:rPr>
        <w:t>Filing Procedures</w:t>
      </w:r>
      <w:r w:rsidR="003609FC" w:rsidRPr="00224311">
        <w:rPr>
          <w:color w:val="000000"/>
        </w:rPr>
        <w:tab/>
      </w:r>
    </w:p>
    <w:p w14:paraId="3A1CE3AE" w14:textId="77777777" w:rsidR="00BF61EB" w:rsidRPr="00224311" w:rsidRDefault="00BF61EB" w:rsidP="00C3467B">
      <w:pPr>
        <w:tabs>
          <w:tab w:val="left" w:pos="1440"/>
          <w:tab w:val="right" w:leader="dot" w:pos="9360"/>
        </w:tabs>
        <w:spacing w:after="0"/>
        <w:rPr>
          <w:color w:val="000000"/>
        </w:rPr>
      </w:pPr>
      <w:r w:rsidRPr="00224311">
        <w:rPr>
          <w:color w:val="000000"/>
        </w:rPr>
        <w:t xml:space="preserve">Section </w:t>
      </w:r>
      <w:r w:rsidR="00665B66">
        <w:rPr>
          <w:color w:val="000000"/>
        </w:rPr>
        <w:t>4</w:t>
      </w:r>
      <w:r w:rsidRPr="00224311">
        <w:rPr>
          <w:color w:val="000000"/>
        </w:rPr>
        <w:t>.</w:t>
      </w:r>
      <w:r w:rsidRPr="00224311">
        <w:rPr>
          <w:color w:val="000000"/>
        </w:rPr>
        <w:tab/>
      </w:r>
      <w:r w:rsidR="00665B66" w:rsidRPr="00665B66">
        <w:rPr>
          <w:color w:val="000000"/>
        </w:rPr>
        <w:t>Contents of Corporate Governance Annual Disclosure</w:t>
      </w:r>
      <w:r w:rsidR="003609FC" w:rsidRPr="00224311">
        <w:rPr>
          <w:color w:val="000000"/>
        </w:rPr>
        <w:tab/>
      </w:r>
    </w:p>
    <w:p w14:paraId="01576960" w14:textId="77777777" w:rsidR="00BF61EB" w:rsidRPr="00224311" w:rsidRDefault="00BF61EB" w:rsidP="00C3467B">
      <w:pPr>
        <w:tabs>
          <w:tab w:val="left" w:pos="1440"/>
          <w:tab w:val="right" w:leader="dot" w:pos="9360"/>
        </w:tabs>
        <w:spacing w:after="0"/>
        <w:rPr>
          <w:color w:val="000000"/>
        </w:rPr>
      </w:pPr>
      <w:r w:rsidRPr="00224311">
        <w:rPr>
          <w:color w:val="000000"/>
        </w:rPr>
        <w:t xml:space="preserve">Section </w:t>
      </w:r>
      <w:r w:rsidR="00665B66">
        <w:rPr>
          <w:color w:val="000000"/>
        </w:rPr>
        <w:t>5</w:t>
      </w:r>
      <w:r w:rsidRPr="00224311">
        <w:rPr>
          <w:color w:val="000000"/>
        </w:rPr>
        <w:t>.</w:t>
      </w:r>
      <w:r w:rsidRPr="00224311">
        <w:rPr>
          <w:color w:val="000000"/>
        </w:rPr>
        <w:tab/>
      </w:r>
      <w:r w:rsidR="00665B66">
        <w:rPr>
          <w:color w:val="000000"/>
        </w:rPr>
        <w:t>Severability</w:t>
      </w:r>
      <w:r w:rsidR="003609FC" w:rsidRPr="00224311">
        <w:rPr>
          <w:color w:val="000000"/>
        </w:rPr>
        <w:tab/>
      </w:r>
    </w:p>
    <w:p w14:paraId="11722F37" w14:textId="77777777" w:rsidR="00495890" w:rsidRDefault="00BF61EB" w:rsidP="00C3467B">
      <w:pPr>
        <w:tabs>
          <w:tab w:val="left" w:pos="1440"/>
          <w:tab w:val="right" w:leader="dot" w:pos="9360"/>
        </w:tabs>
        <w:spacing w:after="0"/>
        <w:rPr>
          <w:color w:val="000000"/>
        </w:rPr>
      </w:pPr>
      <w:r w:rsidRPr="00224311">
        <w:rPr>
          <w:color w:val="000000"/>
        </w:rPr>
        <w:t xml:space="preserve">Section </w:t>
      </w:r>
      <w:r w:rsidR="00665B66">
        <w:rPr>
          <w:color w:val="000000"/>
        </w:rPr>
        <w:t>6</w:t>
      </w:r>
      <w:r w:rsidRPr="00224311">
        <w:rPr>
          <w:color w:val="000000"/>
        </w:rPr>
        <w:t>.</w:t>
      </w:r>
      <w:r w:rsidRPr="00224311">
        <w:rPr>
          <w:color w:val="000000"/>
        </w:rPr>
        <w:tab/>
      </w:r>
      <w:r w:rsidR="00F101E8" w:rsidRPr="00224311">
        <w:rPr>
          <w:color w:val="000000"/>
        </w:rPr>
        <w:t>Effective Date</w:t>
      </w:r>
      <w:r w:rsidR="00F101E8" w:rsidRPr="00224311">
        <w:rPr>
          <w:color w:val="000000"/>
        </w:rPr>
        <w:tab/>
      </w:r>
    </w:p>
    <w:p w14:paraId="648A1251" w14:textId="7574F0C0" w:rsidR="00495890" w:rsidRDefault="00495890" w:rsidP="00C3467B">
      <w:pPr>
        <w:tabs>
          <w:tab w:val="left" w:pos="1440"/>
        </w:tabs>
        <w:ind w:left="720" w:hanging="720"/>
        <w:rPr>
          <w:color w:val="000000"/>
        </w:rPr>
      </w:pPr>
    </w:p>
    <w:p w14:paraId="1FEDA1C1" w14:textId="77777777" w:rsidR="00812BA0" w:rsidRPr="00224311" w:rsidRDefault="00812BA0" w:rsidP="00C3467B">
      <w:pPr>
        <w:keepNext/>
        <w:spacing w:after="240"/>
        <w:ind w:left="720" w:hanging="720"/>
        <w:rPr>
          <w:b/>
          <w:color w:val="000000"/>
        </w:rPr>
      </w:pPr>
      <w:r w:rsidRPr="00224311">
        <w:rPr>
          <w:b/>
          <w:color w:val="000000"/>
        </w:rPr>
        <w:t>Section 1.</w:t>
      </w:r>
      <w:r w:rsidRPr="00224311">
        <w:rPr>
          <w:b/>
          <w:color w:val="000000"/>
        </w:rPr>
        <w:tab/>
        <w:t>Authority</w:t>
      </w:r>
      <w:r w:rsidR="00665B66">
        <w:rPr>
          <w:b/>
          <w:color w:val="000000"/>
        </w:rPr>
        <w:t xml:space="preserve"> and </w:t>
      </w:r>
      <w:r w:rsidR="00665B66" w:rsidRPr="00224311">
        <w:rPr>
          <w:b/>
          <w:color w:val="000000"/>
        </w:rPr>
        <w:t>Purpose</w:t>
      </w:r>
    </w:p>
    <w:p w14:paraId="7A632FB1" w14:textId="3B4DF8AF" w:rsidR="00495890" w:rsidRDefault="003540C0" w:rsidP="00EF281A">
      <w:pPr>
        <w:tabs>
          <w:tab w:val="left" w:pos="1080"/>
        </w:tabs>
        <w:spacing w:after="240"/>
        <w:rPr>
          <w:color w:val="000000"/>
        </w:rPr>
      </w:pPr>
      <w:r w:rsidRPr="00224311">
        <w:rPr>
          <w:color w:val="000000"/>
        </w:rPr>
        <w:t>Th</w:t>
      </w:r>
      <w:r w:rsidR="00665B66">
        <w:rPr>
          <w:color w:val="000000"/>
        </w:rPr>
        <w:t xml:space="preserve">e Superintendent </w:t>
      </w:r>
      <w:r w:rsidR="00A6734A">
        <w:rPr>
          <w:color w:val="000000"/>
        </w:rPr>
        <w:t xml:space="preserve">of Insurance </w:t>
      </w:r>
      <w:r w:rsidR="00665B66">
        <w:rPr>
          <w:color w:val="000000"/>
        </w:rPr>
        <w:t>adopts th</w:t>
      </w:r>
      <w:r w:rsidRPr="00224311">
        <w:rPr>
          <w:color w:val="000000"/>
        </w:rPr>
        <w:t xml:space="preserve">is </w:t>
      </w:r>
      <w:r w:rsidR="00665B66">
        <w:rPr>
          <w:color w:val="000000"/>
        </w:rPr>
        <w:t>R</w:t>
      </w:r>
      <w:r w:rsidRPr="00224311">
        <w:rPr>
          <w:color w:val="000000"/>
        </w:rPr>
        <w:t xml:space="preserve">ule </w:t>
      </w:r>
      <w:r w:rsidR="00E8413F" w:rsidRPr="00224311">
        <w:rPr>
          <w:color w:val="000000"/>
        </w:rPr>
        <w:t xml:space="preserve">pursuant to </w:t>
      </w:r>
      <w:r w:rsidR="00665B66">
        <w:rPr>
          <w:color w:val="000000"/>
        </w:rPr>
        <w:t>24-A M.R.S. §</w:t>
      </w:r>
      <w:r w:rsidR="00C3116B">
        <w:rPr>
          <w:color w:val="000000"/>
        </w:rPr>
        <w:t xml:space="preserve">§ 212 </w:t>
      </w:r>
      <w:r w:rsidR="0096746F">
        <w:rPr>
          <w:color w:val="000000"/>
        </w:rPr>
        <w:t xml:space="preserve">and </w:t>
      </w:r>
      <w:r w:rsidR="00665B66">
        <w:rPr>
          <w:color w:val="000000"/>
        </w:rPr>
        <w:t>423-G</w:t>
      </w:r>
      <w:r w:rsidR="00C3116B">
        <w:rPr>
          <w:color w:val="000000"/>
        </w:rPr>
        <w:t>(</w:t>
      </w:r>
      <w:r w:rsidR="0096746F">
        <w:rPr>
          <w:color w:val="000000"/>
        </w:rPr>
        <w:t>6</w:t>
      </w:r>
      <w:r w:rsidR="006C28A9" w:rsidRPr="0096746F">
        <w:rPr>
          <w:color w:val="000000"/>
        </w:rPr>
        <w:t>),</w:t>
      </w:r>
      <w:r w:rsidR="00C3116B">
        <w:rPr>
          <w:color w:val="000000"/>
        </w:rPr>
        <w:t xml:space="preserve"> </w:t>
      </w:r>
      <w:r w:rsidR="00665B66" w:rsidRPr="00665B66">
        <w:rPr>
          <w:color w:val="000000"/>
        </w:rPr>
        <w:t xml:space="preserve">to set forth the </w:t>
      </w:r>
      <w:r w:rsidR="009354B3">
        <w:rPr>
          <w:color w:val="000000"/>
        </w:rPr>
        <w:t xml:space="preserve">required contents </w:t>
      </w:r>
      <w:r w:rsidR="000C16FA">
        <w:rPr>
          <w:color w:val="000000"/>
        </w:rPr>
        <w:t>and filing procedures for</w:t>
      </w:r>
      <w:r w:rsidR="009354B3">
        <w:rPr>
          <w:color w:val="000000"/>
        </w:rPr>
        <w:t xml:space="preserve"> </w:t>
      </w:r>
      <w:r w:rsidR="00665B66" w:rsidRPr="00665B66">
        <w:rPr>
          <w:color w:val="000000"/>
        </w:rPr>
        <w:t>the Corporate Governance Annual Disclosure (CGAD).</w:t>
      </w:r>
    </w:p>
    <w:p w14:paraId="4A299D8D" w14:textId="77777777" w:rsidR="00495890" w:rsidRDefault="00495890" w:rsidP="00EF281A">
      <w:pPr>
        <w:tabs>
          <w:tab w:val="left" w:pos="1080"/>
        </w:tabs>
        <w:spacing w:after="240"/>
        <w:rPr>
          <w:color w:val="000000"/>
        </w:rPr>
      </w:pPr>
    </w:p>
    <w:p w14:paraId="398DF4A1" w14:textId="77777777" w:rsidR="00495890" w:rsidRDefault="00665B66" w:rsidP="00C3467B">
      <w:pPr>
        <w:keepNext/>
        <w:spacing w:after="240"/>
        <w:ind w:left="720" w:hanging="720"/>
        <w:rPr>
          <w:b/>
          <w:color w:val="000000"/>
        </w:rPr>
      </w:pPr>
      <w:r w:rsidRPr="00224311">
        <w:rPr>
          <w:b/>
          <w:color w:val="000000"/>
        </w:rPr>
        <w:t xml:space="preserve">Section </w:t>
      </w:r>
      <w:r>
        <w:rPr>
          <w:b/>
          <w:color w:val="000000"/>
        </w:rPr>
        <w:t>2</w:t>
      </w:r>
      <w:r w:rsidRPr="00665B66">
        <w:rPr>
          <w:b/>
          <w:color w:val="000000"/>
        </w:rPr>
        <w:t>.</w:t>
      </w:r>
      <w:r w:rsidRPr="00665B66">
        <w:rPr>
          <w:b/>
          <w:color w:val="000000"/>
        </w:rPr>
        <w:tab/>
        <w:t>Definitions</w:t>
      </w:r>
    </w:p>
    <w:p w14:paraId="15EE8621" w14:textId="55223EFF" w:rsidR="0048220A" w:rsidRDefault="00080C79" w:rsidP="006C28A9">
      <w:pPr>
        <w:tabs>
          <w:tab w:val="left" w:pos="1080"/>
        </w:tabs>
        <w:spacing w:after="240"/>
        <w:ind w:left="720" w:hanging="720"/>
        <w:rPr>
          <w:color w:val="000000"/>
        </w:rPr>
      </w:pPr>
      <w:r>
        <w:rPr>
          <w:color w:val="000000"/>
        </w:rPr>
        <w:t>1</w:t>
      </w:r>
      <w:r w:rsidR="00DF40E9">
        <w:rPr>
          <w:color w:val="000000"/>
        </w:rPr>
        <w:t>.</w:t>
      </w:r>
      <w:r w:rsidR="00DF40E9">
        <w:rPr>
          <w:color w:val="000000"/>
        </w:rPr>
        <w:tab/>
      </w:r>
      <w:r w:rsidR="0048220A">
        <w:rPr>
          <w:color w:val="000000"/>
        </w:rPr>
        <w:t>“</w:t>
      </w:r>
      <w:r w:rsidR="0048220A" w:rsidRPr="0048220A">
        <w:rPr>
          <w:color w:val="000000"/>
        </w:rPr>
        <w:t>Domestic insurance carrier</w:t>
      </w:r>
      <w:r w:rsidR="0048220A">
        <w:rPr>
          <w:color w:val="000000"/>
        </w:rPr>
        <w:t>”</w:t>
      </w:r>
      <w:r w:rsidR="0048220A" w:rsidRPr="0048220A">
        <w:rPr>
          <w:color w:val="000000"/>
        </w:rPr>
        <w:t xml:space="preserve"> means an insurance company, </w:t>
      </w:r>
      <w:r w:rsidR="006C28A9">
        <w:rPr>
          <w:color w:val="000000"/>
        </w:rPr>
        <w:t>h</w:t>
      </w:r>
      <w:r w:rsidR="0048220A" w:rsidRPr="0048220A">
        <w:rPr>
          <w:color w:val="000000"/>
        </w:rPr>
        <w:t>ealth maintenance organization, fraternal benefit society, nonprofit hospital or medical service organization</w:t>
      </w:r>
      <w:r w:rsidR="00CD0E19">
        <w:rPr>
          <w:color w:val="000000"/>
        </w:rPr>
        <w:t>,</w:t>
      </w:r>
      <w:r w:rsidR="004B279A">
        <w:rPr>
          <w:color w:val="000000"/>
        </w:rPr>
        <w:t xml:space="preserve"> </w:t>
      </w:r>
      <w:r w:rsidR="0096746F">
        <w:rPr>
          <w:color w:val="000000"/>
        </w:rPr>
        <w:t>or</w:t>
      </w:r>
      <w:r w:rsidR="0048220A" w:rsidRPr="0048220A">
        <w:rPr>
          <w:color w:val="000000"/>
        </w:rPr>
        <w:t xml:space="preserve"> nonprofit health plan domiciled in this State.</w:t>
      </w:r>
    </w:p>
    <w:p w14:paraId="7A9C57F5" w14:textId="383785F8" w:rsidR="00DF40E9" w:rsidRDefault="00080C79" w:rsidP="0048220A">
      <w:pPr>
        <w:tabs>
          <w:tab w:val="left" w:pos="1080"/>
        </w:tabs>
        <w:spacing w:after="240"/>
        <w:ind w:left="720" w:hanging="720"/>
        <w:rPr>
          <w:color w:val="000000"/>
        </w:rPr>
      </w:pPr>
      <w:r>
        <w:rPr>
          <w:color w:val="000000"/>
        </w:rPr>
        <w:t>2</w:t>
      </w:r>
      <w:r w:rsidR="00DF40E9">
        <w:rPr>
          <w:color w:val="000000"/>
        </w:rPr>
        <w:t>.</w:t>
      </w:r>
      <w:r w:rsidR="00DF40E9">
        <w:rPr>
          <w:color w:val="000000"/>
        </w:rPr>
        <w:tab/>
        <w:t>“Filing entity” means a domestic insurance carrier filing a CGAD or a parent entity filing a group-level CGAD on behalf of a domestic insurance carrier.</w:t>
      </w:r>
    </w:p>
    <w:p w14:paraId="451B58C1" w14:textId="5BC564A2" w:rsidR="00031536" w:rsidRDefault="00031536" w:rsidP="0048220A">
      <w:pPr>
        <w:tabs>
          <w:tab w:val="left" w:pos="1080"/>
        </w:tabs>
        <w:spacing w:after="240"/>
        <w:ind w:left="720" w:hanging="720"/>
        <w:rPr>
          <w:color w:val="000000"/>
        </w:rPr>
      </w:pPr>
      <w:r>
        <w:rPr>
          <w:color w:val="000000"/>
        </w:rPr>
        <w:t>3.</w:t>
      </w:r>
      <w:r>
        <w:rPr>
          <w:color w:val="000000"/>
        </w:rPr>
        <w:tab/>
        <w:t>“Insurance group” means the insurance carriers and affiliates included within a domestic insurance carrier’s insurance holding company system as defined in section 222, subsection 2, paragraph C.</w:t>
      </w:r>
    </w:p>
    <w:p w14:paraId="757AC1E5" w14:textId="59B631D4" w:rsidR="00DF40E9" w:rsidRDefault="00080C79" w:rsidP="0075646A">
      <w:pPr>
        <w:tabs>
          <w:tab w:val="left" w:pos="1080"/>
        </w:tabs>
        <w:spacing w:after="0"/>
        <w:ind w:left="720" w:hanging="720"/>
        <w:rPr>
          <w:color w:val="000000"/>
        </w:rPr>
      </w:pPr>
      <w:r>
        <w:rPr>
          <w:color w:val="000000"/>
        </w:rPr>
        <w:t>4</w:t>
      </w:r>
      <w:r w:rsidR="00DF40E9">
        <w:rPr>
          <w:color w:val="000000"/>
        </w:rPr>
        <w:t>.</w:t>
      </w:r>
      <w:r w:rsidR="00DF40E9">
        <w:rPr>
          <w:color w:val="000000"/>
        </w:rPr>
        <w:tab/>
        <w:t xml:space="preserve">“Intermediate holding company” </w:t>
      </w:r>
      <w:r w:rsidR="00DF40E9" w:rsidRPr="00DF40E9">
        <w:rPr>
          <w:color w:val="000000"/>
        </w:rPr>
        <w:t xml:space="preserve">means an entity, other than the ultimate controlling person, which exercises control over the management of </w:t>
      </w:r>
      <w:r w:rsidR="00B03E36">
        <w:rPr>
          <w:color w:val="000000"/>
        </w:rPr>
        <w:t>an insurance group or intermediate insurance group</w:t>
      </w:r>
      <w:r w:rsidR="00DF40E9" w:rsidRPr="00DF40E9">
        <w:rPr>
          <w:color w:val="000000"/>
        </w:rPr>
        <w:t>.</w:t>
      </w:r>
    </w:p>
    <w:p w14:paraId="3DA269FB" w14:textId="1AC8A577" w:rsidR="000D0F26" w:rsidRDefault="000D0F26">
      <w:pPr>
        <w:spacing w:after="0"/>
        <w:jc w:val="left"/>
        <w:rPr>
          <w:color w:val="000000"/>
        </w:rPr>
      </w:pPr>
      <w:r>
        <w:rPr>
          <w:color w:val="000000"/>
        </w:rPr>
        <w:br w:type="page"/>
      </w:r>
    </w:p>
    <w:p w14:paraId="1E80938F" w14:textId="77777777" w:rsidR="000D0F26" w:rsidRDefault="000D0F26" w:rsidP="0075646A">
      <w:pPr>
        <w:tabs>
          <w:tab w:val="left" w:pos="1080"/>
        </w:tabs>
        <w:spacing w:after="0"/>
        <w:ind w:left="720" w:hanging="720"/>
        <w:rPr>
          <w:color w:val="000000"/>
        </w:rPr>
      </w:pPr>
    </w:p>
    <w:p w14:paraId="7089C124" w14:textId="5A4EC4FE" w:rsidR="00B03E36" w:rsidRDefault="00B03E36" w:rsidP="0048220A">
      <w:pPr>
        <w:tabs>
          <w:tab w:val="left" w:pos="1080"/>
        </w:tabs>
        <w:spacing w:after="240"/>
        <w:ind w:left="720" w:hanging="720"/>
        <w:rPr>
          <w:color w:val="000000"/>
        </w:rPr>
      </w:pPr>
      <w:r>
        <w:rPr>
          <w:color w:val="000000"/>
        </w:rPr>
        <w:t>5.</w:t>
      </w:r>
      <w:r>
        <w:rPr>
          <w:color w:val="000000"/>
        </w:rPr>
        <w:tab/>
        <w:t xml:space="preserve">“Intermediate insurance group” </w:t>
      </w:r>
      <w:r w:rsidR="00FB38D3">
        <w:rPr>
          <w:color w:val="000000"/>
        </w:rPr>
        <w:t>means a unit within an insurance group comprising some, but not all, of the insurance carriers within the group, which the group’s lead state regulator has found to be operationally autonomous and has authorized to file a CGAD separately from other legal entities and intermediate insurance groups within the group.</w:t>
      </w:r>
    </w:p>
    <w:p w14:paraId="016D60D6" w14:textId="37F21FDD" w:rsidR="00DF40E9" w:rsidRDefault="00B03E36" w:rsidP="0048220A">
      <w:pPr>
        <w:tabs>
          <w:tab w:val="left" w:pos="1080"/>
        </w:tabs>
        <w:spacing w:after="240"/>
        <w:ind w:left="720" w:hanging="720"/>
        <w:rPr>
          <w:color w:val="000000"/>
        </w:rPr>
      </w:pPr>
      <w:r>
        <w:rPr>
          <w:color w:val="000000"/>
        </w:rPr>
        <w:t>6</w:t>
      </w:r>
      <w:r w:rsidR="00DF40E9">
        <w:rPr>
          <w:color w:val="000000"/>
        </w:rPr>
        <w:t>.</w:t>
      </w:r>
      <w:r w:rsidR="00DF40E9">
        <w:rPr>
          <w:color w:val="000000"/>
        </w:rPr>
        <w:tab/>
      </w:r>
      <w:r w:rsidR="00DF40E9" w:rsidRPr="00DF40E9">
        <w:rPr>
          <w:color w:val="000000"/>
        </w:rPr>
        <w:t>“Senior management” mean</w:t>
      </w:r>
      <w:r w:rsidR="00DF40E9">
        <w:rPr>
          <w:color w:val="000000"/>
        </w:rPr>
        <w:t>s</w:t>
      </w:r>
      <w:r w:rsidR="00DF40E9" w:rsidRPr="00DF40E9">
        <w:rPr>
          <w:color w:val="000000"/>
        </w:rPr>
        <w:t xml:space="preserve"> </w:t>
      </w:r>
      <w:r w:rsidR="00080C79">
        <w:rPr>
          <w:color w:val="000000"/>
        </w:rPr>
        <w:t>all</w:t>
      </w:r>
      <w:r w:rsidR="00DF40E9" w:rsidRPr="00DF40E9">
        <w:rPr>
          <w:color w:val="000000"/>
        </w:rPr>
        <w:t xml:space="preserve"> corporate officer</w:t>
      </w:r>
      <w:r w:rsidR="00080C79">
        <w:rPr>
          <w:color w:val="000000"/>
        </w:rPr>
        <w:t>s</w:t>
      </w:r>
      <w:r w:rsidR="00DF40E9" w:rsidRPr="00DF40E9">
        <w:rPr>
          <w:color w:val="000000"/>
        </w:rPr>
        <w:t xml:space="preserve"> responsible for reporting information to the </w:t>
      </w:r>
      <w:r w:rsidR="00080C79">
        <w:rPr>
          <w:color w:val="000000"/>
        </w:rPr>
        <w:t>B</w:t>
      </w:r>
      <w:r w:rsidR="00DF40E9" w:rsidRPr="00DF40E9">
        <w:rPr>
          <w:color w:val="000000"/>
        </w:rPr>
        <w:t xml:space="preserve">oard of </w:t>
      </w:r>
      <w:r w:rsidR="00080C79">
        <w:rPr>
          <w:color w:val="000000"/>
        </w:rPr>
        <w:t>D</w:t>
      </w:r>
      <w:r w:rsidR="00DF40E9" w:rsidRPr="00DF40E9">
        <w:rPr>
          <w:color w:val="000000"/>
        </w:rPr>
        <w:t xml:space="preserve">irectors </w:t>
      </w:r>
      <w:r w:rsidR="0012141B">
        <w:rPr>
          <w:color w:val="000000"/>
        </w:rPr>
        <w:t xml:space="preserve">(“Board”) </w:t>
      </w:r>
      <w:r w:rsidR="00DF40E9" w:rsidRPr="00DF40E9">
        <w:rPr>
          <w:color w:val="000000"/>
        </w:rPr>
        <w:t xml:space="preserve">at regular intervals or </w:t>
      </w:r>
      <w:r w:rsidR="00080C79">
        <w:rPr>
          <w:color w:val="000000"/>
        </w:rPr>
        <w:t xml:space="preserve">determining the information to be </w:t>
      </w:r>
      <w:r w:rsidR="00DF40E9" w:rsidRPr="00DF40E9">
        <w:rPr>
          <w:color w:val="000000"/>
        </w:rPr>
        <w:t>provid</w:t>
      </w:r>
      <w:r w:rsidR="00080C79">
        <w:rPr>
          <w:color w:val="000000"/>
        </w:rPr>
        <w:t>ed</w:t>
      </w:r>
      <w:r w:rsidR="00DF40E9" w:rsidRPr="00DF40E9">
        <w:rPr>
          <w:color w:val="000000"/>
        </w:rPr>
        <w:t xml:space="preserve"> to shareholders or regulators</w:t>
      </w:r>
      <w:r w:rsidR="0050181F">
        <w:rPr>
          <w:color w:val="000000"/>
        </w:rPr>
        <w:t>.</w:t>
      </w:r>
      <w:r w:rsidR="0088494A">
        <w:rPr>
          <w:color w:val="000000"/>
        </w:rPr>
        <w:t xml:space="preserve"> </w:t>
      </w:r>
      <w:r w:rsidR="0050181F">
        <w:rPr>
          <w:color w:val="000000"/>
        </w:rPr>
        <w:t xml:space="preserve">Senior management is presumed to include, </w:t>
      </w:r>
      <w:r w:rsidR="00DF40E9" w:rsidRPr="00DF40E9">
        <w:rPr>
          <w:color w:val="000000"/>
        </w:rPr>
        <w:t xml:space="preserve">without limitation, </w:t>
      </w:r>
      <w:r w:rsidR="0050181F">
        <w:rPr>
          <w:color w:val="000000"/>
        </w:rPr>
        <w:t xml:space="preserve">any executive with a “C-level” title such as </w:t>
      </w:r>
      <w:r w:rsidR="00DF40E9" w:rsidRPr="00DF40E9">
        <w:rPr>
          <w:color w:val="000000"/>
        </w:rPr>
        <w:t xml:space="preserve">Chief Executive Officer (“CEO”), Chief Financial Officer (“CFO”), Chief Operations Officer (“COO”), Chief Procurement Officer (“CPO”), Chief Legal Officer (“CLO”), Chief Information Officer (“CIO”), Chief Technology Officer (“CTO”), Chief Revenue Officer (“CRO”), </w:t>
      </w:r>
      <w:r w:rsidR="0050181F">
        <w:rPr>
          <w:color w:val="000000"/>
        </w:rPr>
        <w:t xml:space="preserve">or </w:t>
      </w:r>
      <w:r w:rsidR="00DF40E9" w:rsidRPr="00DF40E9">
        <w:rPr>
          <w:color w:val="000000"/>
        </w:rPr>
        <w:t>Chief Visionary Officer (“CVO”).</w:t>
      </w:r>
    </w:p>
    <w:p w14:paraId="5C28A1EB" w14:textId="77777777" w:rsidR="00DA6BD3" w:rsidRDefault="00DA6BD3" w:rsidP="00080C79">
      <w:pPr>
        <w:tabs>
          <w:tab w:val="left" w:pos="1080"/>
        </w:tabs>
        <w:spacing w:after="240"/>
        <w:ind w:left="720" w:hanging="720"/>
        <w:rPr>
          <w:color w:val="000000"/>
        </w:rPr>
      </w:pPr>
    </w:p>
    <w:p w14:paraId="1DD8ACB6" w14:textId="77777777" w:rsidR="00495890" w:rsidRDefault="00665B66" w:rsidP="00C3467B">
      <w:pPr>
        <w:keepNext/>
        <w:spacing w:after="240"/>
        <w:ind w:left="720" w:hanging="720"/>
        <w:rPr>
          <w:b/>
          <w:color w:val="000000"/>
        </w:rPr>
      </w:pPr>
      <w:r w:rsidRPr="00224311">
        <w:rPr>
          <w:b/>
          <w:color w:val="000000"/>
        </w:rPr>
        <w:t xml:space="preserve">Section </w:t>
      </w:r>
      <w:r>
        <w:rPr>
          <w:b/>
          <w:color w:val="000000"/>
        </w:rPr>
        <w:t>3</w:t>
      </w:r>
      <w:r w:rsidRPr="00665B66">
        <w:rPr>
          <w:b/>
          <w:color w:val="000000"/>
        </w:rPr>
        <w:t>.</w:t>
      </w:r>
      <w:r w:rsidRPr="00665B66">
        <w:rPr>
          <w:b/>
          <w:color w:val="000000"/>
        </w:rPr>
        <w:tab/>
        <w:t>Filing Procedures</w:t>
      </w:r>
    </w:p>
    <w:p w14:paraId="1C66761F" w14:textId="45A999CF" w:rsidR="00E345FF" w:rsidRDefault="00C3467B" w:rsidP="00C3467B">
      <w:pPr>
        <w:spacing w:after="240"/>
        <w:ind w:left="720" w:hanging="720"/>
        <w:rPr>
          <w:color w:val="000000"/>
        </w:rPr>
      </w:pPr>
      <w:r>
        <w:rPr>
          <w:color w:val="000000"/>
        </w:rPr>
        <w:t>1</w:t>
      </w:r>
      <w:r w:rsidR="004222A9" w:rsidRPr="00C3467B">
        <w:rPr>
          <w:color w:val="000000"/>
        </w:rPr>
        <w:t>.</w:t>
      </w:r>
      <w:r w:rsidR="004222A9" w:rsidRPr="00C3467B">
        <w:rPr>
          <w:color w:val="000000"/>
        </w:rPr>
        <w:tab/>
        <w:t>A</w:t>
      </w:r>
      <w:r w:rsidR="00F90BAE">
        <w:rPr>
          <w:color w:val="000000"/>
        </w:rPr>
        <w:t xml:space="preserve">nnually, </w:t>
      </w:r>
      <w:r w:rsidR="00F90BAE" w:rsidRPr="00C3467B">
        <w:rPr>
          <w:color w:val="000000"/>
        </w:rPr>
        <w:t>no later than June 1</w:t>
      </w:r>
      <w:r w:rsidR="00F90BAE">
        <w:rPr>
          <w:color w:val="000000"/>
        </w:rPr>
        <w:t>, each domestic insurance carrier</w:t>
      </w:r>
      <w:r w:rsidR="000C16FA">
        <w:rPr>
          <w:color w:val="000000"/>
        </w:rPr>
        <w:t xml:space="preserve"> </w:t>
      </w:r>
      <w:r w:rsidR="004222A9" w:rsidRPr="00C3467B">
        <w:rPr>
          <w:color w:val="000000"/>
        </w:rPr>
        <w:t xml:space="preserve">shall </w:t>
      </w:r>
      <w:r w:rsidR="002911BE">
        <w:rPr>
          <w:color w:val="000000"/>
        </w:rPr>
        <w:t>file a CGAD</w:t>
      </w:r>
      <w:r w:rsidR="000D4D67">
        <w:rPr>
          <w:color w:val="000000"/>
        </w:rPr>
        <w:t xml:space="preserve"> in accordance with 24-A M.R.S. §423</w:t>
      </w:r>
      <w:r w:rsidR="000D4D67">
        <w:rPr>
          <w:color w:val="000000"/>
        </w:rPr>
        <w:noBreakHyphen/>
        <w:t>G(2)(A)</w:t>
      </w:r>
      <w:r w:rsidR="002911BE">
        <w:rPr>
          <w:color w:val="000000"/>
        </w:rPr>
        <w:t>.</w:t>
      </w:r>
    </w:p>
    <w:p w14:paraId="21CE38FD" w14:textId="1A0E2945" w:rsidR="00BF676A" w:rsidRDefault="00E345FF" w:rsidP="00E345FF">
      <w:pPr>
        <w:spacing w:after="240"/>
        <w:ind w:left="1440" w:hanging="720"/>
        <w:rPr>
          <w:color w:val="000000"/>
        </w:rPr>
      </w:pPr>
      <w:r>
        <w:rPr>
          <w:color w:val="000000"/>
        </w:rPr>
        <w:t>A.</w:t>
      </w:r>
      <w:r>
        <w:rPr>
          <w:color w:val="000000"/>
        </w:rPr>
        <w:tab/>
      </w:r>
      <w:r w:rsidR="00A25EDF">
        <w:rPr>
          <w:color w:val="000000"/>
        </w:rPr>
        <w:t>Except as provided in Paragraph B, the CGAD shall be filed with the Superintendent</w:t>
      </w:r>
      <w:r w:rsidR="002E7156">
        <w:rPr>
          <w:color w:val="000000"/>
        </w:rPr>
        <w:t xml:space="preserve"> in compliance with the provisions of thi</w:t>
      </w:r>
      <w:r w:rsidR="00590359">
        <w:rPr>
          <w:color w:val="000000"/>
        </w:rPr>
        <w:t>s</w:t>
      </w:r>
      <w:r w:rsidR="002E7156">
        <w:rPr>
          <w:color w:val="000000"/>
        </w:rPr>
        <w:t xml:space="preserve"> Section and</w:t>
      </w:r>
      <w:r w:rsidR="00A25EDF">
        <w:rPr>
          <w:color w:val="000000"/>
        </w:rPr>
        <w:t xml:space="preserve"> </w:t>
      </w:r>
      <w:r w:rsidR="00BF676A">
        <w:rPr>
          <w:color w:val="000000"/>
        </w:rPr>
        <w:t xml:space="preserve">shall </w:t>
      </w:r>
      <w:r w:rsidR="00A25EDF">
        <w:rPr>
          <w:color w:val="000000"/>
        </w:rPr>
        <w:t>contain</w:t>
      </w:r>
      <w:r w:rsidR="00BF676A">
        <w:rPr>
          <w:color w:val="000000"/>
        </w:rPr>
        <w:t xml:space="preserve"> </w:t>
      </w:r>
      <w:r w:rsidR="00F375D8" w:rsidRPr="00F375D8">
        <w:rPr>
          <w:color w:val="000000"/>
        </w:rPr>
        <w:t xml:space="preserve">all information required by Section </w:t>
      </w:r>
      <w:r w:rsidR="002E7156">
        <w:rPr>
          <w:color w:val="000000"/>
        </w:rPr>
        <w:t>4</w:t>
      </w:r>
      <w:r w:rsidR="00F375D8" w:rsidRPr="00F375D8">
        <w:rPr>
          <w:color w:val="000000"/>
        </w:rPr>
        <w:t xml:space="preserve"> of this Rule</w:t>
      </w:r>
      <w:r w:rsidR="00590359">
        <w:rPr>
          <w:color w:val="000000"/>
        </w:rPr>
        <w:t>.</w:t>
      </w:r>
      <w:r w:rsidR="0088494A">
        <w:rPr>
          <w:color w:val="000000"/>
        </w:rPr>
        <w:t xml:space="preserve"> </w:t>
      </w:r>
      <w:r w:rsidR="00BF676A">
        <w:rPr>
          <w:color w:val="000000"/>
        </w:rPr>
        <w:t xml:space="preserve">If </w:t>
      </w:r>
      <w:r w:rsidR="00F375D8">
        <w:rPr>
          <w:color w:val="000000"/>
        </w:rPr>
        <w:t xml:space="preserve">a group-level CGAD </w:t>
      </w:r>
      <w:r w:rsidR="00590359">
        <w:rPr>
          <w:color w:val="000000"/>
        </w:rPr>
        <w:t>i</w:t>
      </w:r>
      <w:r w:rsidR="00F375D8">
        <w:rPr>
          <w:color w:val="000000"/>
        </w:rPr>
        <w:t xml:space="preserve">s filed with the Superintendent, the filing entity </w:t>
      </w:r>
      <w:r w:rsidR="00590359">
        <w:rPr>
          <w:color w:val="000000"/>
        </w:rPr>
        <w:t>shall</w:t>
      </w:r>
      <w:r w:rsidR="00F375D8">
        <w:rPr>
          <w:color w:val="000000"/>
        </w:rPr>
        <w:t xml:space="preserve"> also provide a copy of the CGAD on request to t</w:t>
      </w:r>
      <w:r w:rsidR="00F375D8" w:rsidRPr="00F375D8">
        <w:rPr>
          <w:color w:val="000000"/>
        </w:rPr>
        <w:t xml:space="preserve">he chief </w:t>
      </w:r>
      <w:r w:rsidR="00F375D8">
        <w:rPr>
          <w:color w:val="000000"/>
        </w:rPr>
        <w:t xml:space="preserve">insurance </w:t>
      </w:r>
      <w:r w:rsidR="00F375D8" w:rsidRPr="00F375D8">
        <w:rPr>
          <w:color w:val="000000"/>
        </w:rPr>
        <w:t xml:space="preserve">regulator of </w:t>
      </w:r>
      <w:r w:rsidR="00F375D8">
        <w:rPr>
          <w:color w:val="000000"/>
        </w:rPr>
        <w:t xml:space="preserve">the domiciliary </w:t>
      </w:r>
      <w:r w:rsidR="00F375D8" w:rsidRPr="00F375D8">
        <w:rPr>
          <w:color w:val="000000"/>
        </w:rPr>
        <w:t xml:space="preserve">state </w:t>
      </w:r>
      <w:r w:rsidR="00F375D8">
        <w:rPr>
          <w:color w:val="000000"/>
        </w:rPr>
        <w:t>of any insurance carrier within the group.</w:t>
      </w:r>
    </w:p>
    <w:p w14:paraId="7F6CFE73" w14:textId="167E7145" w:rsidR="00A25EDF" w:rsidRDefault="00A25EDF" w:rsidP="0081129D">
      <w:pPr>
        <w:spacing w:after="240"/>
        <w:ind w:left="1440" w:hanging="720"/>
        <w:rPr>
          <w:color w:val="000000"/>
        </w:rPr>
      </w:pPr>
      <w:r>
        <w:rPr>
          <w:color w:val="000000"/>
        </w:rPr>
        <w:t>B.</w:t>
      </w:r>
      <w:r>
        <w:rPr>
          <w:color w:val="000000"/>
        </w:rPr>
        <w:tab/>
      </w:r>
      <w:r w:rsidR="00E22885">
        <w:rPr>
          <w:color w:val="000000"/>
        </w:rPr>
        <w:t xml:space="preserve">If the CGAD is prepared at the group level, this State is not the group’s lead state, and the Superintendent has determined that the </w:t>
      </w:r>
      <w:r w:rsidR="0081129D" w:rsidRPr="0081129D">
        <w:rPr>
          <w:color w:val="000000"/>
        </w:rPr>
        <w:t xml:space="preserve">lead state </w:t>
      </w:r>
      <w:r w:rsidR="0081129D">
        <w:rPr>
          <w:color w:val="000000"/>
        </w:rPr>
        <w:t xml:space="preserve">has </w:t>
      </w:r>
      <w:r w:rsidR="0081129D" w:rsidRPr="0081129D">
        <w:rPr>
          <w:color w:val="000000"/>
        </w:rPr>
        <w:t>corporate governance disclosure law</w:t>
      </w:r>
      <w:r w:rsidR="0081129D">
        <w:rPr>
          <w:color w:val="000000"/>
        </w:rPr>
        <w:t>s</w:t>
      </w:r>
      <w:r w:rsidR="0081129D" w:rsidRPr="0081129D">
        <w:rPr>
          <w:color w:val="000000"/>
        </w:rPr>
        <w:t xml:space="preserve"> substantially similar to</w:t>
      </w:r>
      <w:r w:rsidR="0081129D">
        <w:rPr>
          <w:color w:val="000000"/>
        </w:rPr>
        <w:t xml:space="preserve"> 24-A M.R.S. §423-G and this Rule,</w:t>
      </w:r>
      <w:r w:rsidR="0081129D" w:rsidRPr="0081129D">
        <w:rPr>
          <w:color w:val="000000"/>
        </w:rPr>
        <w:t xml:space="preserve"> </w:t>
      </w:r>
      <w:r w:rsidR="0081129D">
        <w:rPr>
          <w:color w:val="000000"/>
        </w:rPr>
        <w:t>a CGAD filed with the lead state in compliance with its legal requirements is deemed to comply with this Rule, as long as t</w:t>
      </w:r>
      <w:r>
        <w:rPr>
          <w:color w:val="000000"/>
        </w:rPr>
        <w:t xml:space="preserve">he </w:t>
      </w:r>
      <w:r w:rsidR="00BF676A">
        <w:rPr>
          <w:color w:val="000000"/>
        </w:rPr>
        <w:t xml:space="preserve">carrier, or the </w:t>
      </w:r>
      <w:r>
        <w:rPr>
          <w:color w:val="000000"/>
        </w:rPr>
        <w:t>filing entity</w:t>
      </w:r>
      <w:r w:rsidR="00E22885">
        <w:rPr>
          <w:color w:val="000000"/>
        </w:rPr>
        <w:t xml:space="preserve"> acting</w:t>
      </w:r>
      <w:r>
        <w:rPr>
          <w:color w:val="000000"/>
        </w:rPr>
        <w:t xml:space="preserve"> </w:t>
      </w:r>
      <w:r w:rsidR="00BF676A">
        <w:rPr>
          <w:color w:val="000000"/>
        </w:rPr>
        <w:t xml:space="preserve">on the carrier’s behalf, </w:t>
      </w:r>
      <w:r>
        <w:rPr>
          <w:color w:val="000000"/>
        </w:rPr>
        <w:t>provide</w:t>
      </w:r>
      <w:r w:rsidR="0081129D">
        <w:rPr>
          <w:color w:val="000000"/>
        </w:rPr>
        <w:t>s</w:t>
      </w:r>
      <w:r>
        <w:rPr>
          <w:color w:val="000000"/>
        </w:rPr>
        <w:t xml:space="preserve"> a copy to the Superintendent on request.</w:t>
      </w:r>
    </w:p>
    <w:p w14:paraId="136A78FE" w14:textId="0E5124A3" w:rsidR="004222A9" w:rsidRPr="00C3467B" w:rsidRDefault="00C3467B" w:rsidP="00EF281A">
      <w:pPr>
        <w:tabs>
          <w:tab w:val="left" w:pos="1080"/>
        </w:tabs>
        <w:spacing w:after="240"/>
        <w:ind w:left="720" w:hanging="720"/>
        <w:rPr>
          <w:color w:val="000000"/>
        </w:rPr>
      </w:pPr>
      <w:r>
        <w:rPr>
          <w:color w:val="000000"/>
        </w:rPr>
        <w:t>2</w:t>
      </w:r>
      <w:r w:rsidR="004222A9" w:rsidRPr="00C3467B">
        <w:rPr>
          <w:color w:val="000000"/>
        </w:rPr>
        <w:t>.</w:t>
      </w:r>
      <w:r w:rsidR="004222A9" w:rsidRPr="00C3467B">
        <w:rPr>
          <w:color w:val="000000"/>
        </w:rPr>
        <w:tab/>
        <w:t xml:space="preserve">The CGAD </w:t>
      </w:r>
      <w:r w:rsidR="00590359">
        <w:rPr>
          <w:color w:val="000000"/>
        </w:rPr>
        <w:t>shall include a signed attestation by</w:t>
      </w:r>
      <w:r w:rsidR="004222A9" w:rsidRPr="00C3467B">
        <w:rPr>
          <w:color w:val="000000"/>
        </w:rPr>
        <w:t xml:space="preserve"> the </w:t>
      </w:r>
      <w:r w:rsidR="008C73CF">
        <w:rPr>
          <w:color w:val="000000"/>
        </w:rPr>
        <w:t>filing entity</w:t>
      </w:r>
      <w:r w:rsidR="004222A9" w:rsidRPr="00C3467B">
        <w:rPr>
          <w:color w:val="000000"/>
        </w:rPr>
        <w:t xml:space="preserve">’s chief executive officer or corporate secretary that </w:t>
      </w:r>
      <w:r w:rsidR="00694B03">
        <w:rPr>
          <w:color w:val="000000"/>
        </w:rPr>
        <w:t xml:space="preserve">to the best of his or her belief and knowledge, </w:t>
      </w:r>
      <w:r w:rsidR="004222A9" w:rsidRPr="00C3467B">
        <w:rPr>
          <w:color w:val="000000"/>
        </w:rPr>
        <w:t xml:space="preserve">the </w:t>
      </w:r>
      <w:r w:rsidR="002B0FE9">
        <w:rPr>
          <w:color w:val="000000"/>
        </w:rPr>
        <w:t>filing entity</w:t>
      </w:r>
      <w:r w:rsidR="004222A9" w:rsidRPr="00C3467B">
        <w:rPr>
          <w:color w:val="000000"/>
        </w:rPr>
        <w:t xml:space="preserve"> has implemented the corporate governance practices</w:t>
      </w:r>
      <w:r w:rsidR="00D85258">
        <w:rPr>
          <w:color w:val="000000"/>
        </w:rPr>
        <w:t xml:space="preserve"> described therein,</w:t>
      </w:r>
      <w:r w:rsidR="004222A9" w:rsidRPr="00C3467B">
        <w:rPr>
          <w:color w:val="000000"/>
        </w:rPr>
        <w:t xml:space="preserve"> and that a copy of the CGAD has been provided to the </w:t>
      </w:r>
      <w:r w:rsidR="002B0FE9">
        <w:rPr>
          <w:color w:val="000000"/>
        </w:rPr>
        <w:t>filing entity</w:t>
      </w:r>
      <w:r w:rsidR="004222A9" w:rsidRPr="00C3467B">
        <w:rPr>
          <w:color w:val="000000"/>
        </w:rPr>
        <w:t>’s Board or the appropriate committee thereof.</w:t>
      </w:r>
    </w:p>
    <w:p w14:paraId="76B05B72" w14:textId="7B4E603D" w:rsidR="00495890" w:rsidRPr="00C3467B" w:rsidRDefault="00C3467B" w:rsidP="00EF281A">
      <w:pPr>
        <w:tabs>
          <w:tab w:val="left" w:pos="1080"/>
        </w:tabs>
        <w:spacing w:after="240"/>
        <w:ind w:left="720" w:hanging="720"/>
        <w:rPr>
          <w:color w:val="000000"/>
        </w:rPr>
      </w:pPr>
      <w:r>
        <w:rPr>
          <w:color w:val="000000"/>
        </w:rPr>
        <w:t>3</w:t>
      </w:r>
      <w:r w:rsidR="004222A9" w:rsidRPr="00C3467B">
        <w:rPr>
          <w:color w:val="000000"/>
        </w:rPr>
        <w:t>.</w:t>
      </w:r>
      <w:r w:rsidR="004222A9" w:rsidRPr="00C3467B">
        <w:rPr>
          <w:color w:val="000000"/>
        </w:rPr>
        <w:tab/>
      </w:r>
      <w:r w:rsidR="00495890" w:rsidRPr="00C3467B">
        <w:rPr>
          <w:color w:val="000000"/>
        </w:rPr>
        <w:t xml:space="preserve">The </w:t>
      </w:r>
      <w:r w:rsidR="002B0FE9">
        <w:rPr>
          <w:color w:val="000000"/>
        </w:rPr>
        <w:t>filing entity</w:t>
      </w:r>
      <w:r w:rsidR="00495890" w:rsidRPr="00C3467B">
        <w:rPr>
          <w:color w:val="000000"/>
        </w:rPr>
        <w:t xml:space="preserve"> shall have discretion to customize </w:t>
      </w:r>
      <w:r w:rsidR="0081129D">
        <w:rPr>
          <w:color w:val="000000"/>
        </w:rPr>
        <w:t xml:space="preserve">the format </w:t>
      </w:r>
      <w:r w:rsidR="001B4FBC">
        <w:rPr>
          <w:color w:val="000000"/>
        </w:rPr>
        <w:t>for reporting the information required by this Rule, so as</w:t>
      </w:r>
      <w:r w:rsidR="00495890" w:rsidRPr="00C3467B">
        <w:rPr>
          <w:color w:val="000000"/>
        </w:rPr>
        <w:t xml:space="preserve"> to provide the most relevant information necessary to permit the </w:t>
      </w:r>
      <w:r w:rsidR="00A6734A" w:rsidRPr="00C3467B">
        <w:rPr>
          <w:color w:val="000000"/>
        </w:rPr>
        <w:t xml:space="preserve">Superintendent </w:t>
      </w:r>
      <w:r w:rsidR="00495890" w:rsidRPr="00C3467B">
        <w:rPr>
          <w:color w:val="000000"/>
        </w:rPr>
        <w:t xml:space="preserve">to gain an understanding of the </w:t>
      </w:r>
      <w:r w:rsidR="0081129D">
        <w:rPr>
          <w:color w:val="000000"/>
        </w:rPr>
        <w:t xml:space="preserve">filing entity’s </w:t>
      </w:r>
      <w:r w:rsidR="00495890" w:rsidRPr="00C3467B">
        <w:rPr>
          <w:color w:val="000000"/>
        </w:rPr>
        <w:t>corporate governance structure, policies</w:t>
      </w:r>
      <w:r w:rsidR="005539C8">
        <w:rPr>
          <w:color w:val="000000"/>
        </w:rPr>
        <w:t>,</w:t>
      </w:r>
      <w:r w:rsidR="00495890" w:rsidRPr="00C3467B">
        <w:rPr>
          <w:color w:val="000000"/>
        </w:rPr>
        <w:t xml:space="preserve"> and practices.</w:t>
      </w:r>
    </w:p>
    <w:p w14:paraId="66B126F0" w14:textId="08CEF275" w:rsidR="00553A45" w:rsidRDefault="00C3467B" w:rsidP="00EF281A">
      <w:pPr>
        <w:tabs>
          <w:tab w:val="left" w:pos="1080"/>
        </w:tabs>
        <w:spacing w:after="240"/>
        <w:ind w:left="720" w:hanging="720"/>
        <w:rPr>
          <w:color w:val="000000"/>
        </w:rPr>
      </w:pPr>
      <w:r>
        <w:rPr>
          <w:color w:val="000000"/>
        </w:rPr>
        <w:t>4</w:t>
      </w:r>
      <w:r w:rsidR="00495890" w:rsidRPr="00C3467B">
        <w:rPr>
          <w:color w:val="000000"/>
        </w:rPr>
        <w:t>.</w:t>
      </w:r>
      <w:r w:rsidR="00495890" w:rsidRPr="00C3467B">
        <w:rPr>
          <w:color w:val="000000"/>
        </w:rPr>
        <w:tab/>
      </w:r>
      <w:r w:rsidR="00DF40E9">
        <w:rPr>
          <w:color w:val="000000"/>
        </w:rPr>
        <w:t xml:space="preserve">An </w:t>
      </w:r>
      <w:r w:rsidR="004553E8">
        <w:rPr>
          <w:color w:val="000000"/>
        </w:rPr>
        <w:t>insurance group</w:t>
      </w:r>
      <w:r w:rsidR="00B83D35">
        <w:rPr>
          <w:color w:val="000000"/>
        </w:rPr>
        <w:t>, or a diversified holding company with a domestic insurance subsidiary,</w:t>
      </w:r>
      <w:r w:rsidR="004553E8">
        <w:rPr>
          <w:color w:val="000000"/>
        </w:rPr>
        <w:t xml:space="preserve"> shall determine</w:t>
      </w:r>
      <w:r w:rsidR="00E376E1">
        <w:rPr>
          <w:color w:val="000000"/>
        </w:rPr>
        <w:t xml:space="preserve">, based </w:t>
      </w:r>
      <w:r w:rsidR="00E376E1" w:rsidRPr="00C3467B">
        <w:rPr>
          <w:color w:val="000000"/>
        </w:rPr>
        <w:t>on how the group has structured its system of corporate governance</w:t>
      </w:r>
      <w:r w:rsidR="00E376E1">
        <w:rPr>
          <w:color w:val="000000"/>
        </w:rPr>
        <w:t>,</w:t>
      </w:r>
      <w:r w:rsidR="00DF40E9">
        <w:rPr>
          <w:color w:val="000000"/>
        </w:rPr>
        <w:t xml:space="preserve"> </w:t>
      </w:r>
      <w:r w:rsidR="00E376E1">
        <w:rPr>
          <w:color w:val="000000"/>
        </w:rPr>
        <w:t xml:space="preserve">the level or levels of governance </w:t>
      </w:r>
      <w:r w:rsidR="006F1B5B">
        <w:rPr>
          <w:color w:val="000000"/>
        </w:rPr>
        <w:t xml:space="preserve">to be </w:t>
      </w:r>
      <w:r w:rsidR="00E376E1">
        <w:rPr>
          <w:color w:val="000000"/>
        </w:rPr>
        <w:t xml:space="preserve">discussed in the CGAD and </w:t>
      </w:r>
      <w:r w:rsidR="00DF40E9">
        <w:rPr>
          <w:color w:val="000000"/>
        </w:rPr>
        <w:t xml:space="preserve">whether the CGAD is filed by each insurance carrier within the group, by </w:t>
      </w:r>
      <w:r w:rsidR="00DF40E9" w:rsidRPr="00C3467B">
        <w:rPr>
          <w:color w:val="000000"/>
        </w:rPr>
        <w:t>the ultimate controlling parent</w:t>
      </w:r>
      <w:r w:rsidR="00DF40E9">
        <w:rPr>
          <w:color w:val="000000"/>
        </w:rPr>
        <w:t>, or by an intermediate holding company</w:t>
      </w:r>
      <w:r w:rsidR="00C6753F">
        <w:rPr>
          <w:color w:val="000000"/>
        </w:rPr>
        <w:t>.</w:t>
      </w:r>
    </w:p>
    <w:p w14:paraId="352FAF36" w14:textId="77777777" w:rsidR="00553A45" w:rsidRDefault="00553A45" w:rsidP="0050181F">
      <w:pPr>
        <w:keepNext/>
        <w:spacing w:after="240"/>
        <w:ind w:left="1440" w:hanging="720"/>
        <w:rPr>
          <w:color w:val="000000"/>
        </w:rPr>
      </w:pPr>
      <w:r>
        <w:rPr>
          <w:color w:val="000000"/>
        </w:rPr>
        <w:t>A.</w:t>
      </w:r>
      <w:r>
        <w:rPr>
          <w:color w:val="000000"/>
        </w:rPr>
        <w:tab/>
      </w:r>
      <w:r w:rsidR="00495890" w:rsidRPr="00C3467B">
        <w:rPr>
          <w:color w:val="000000"/>
        </w:rPr>
        <w:t xml:space="preserve">The </w:t>
      </w:r>
      <w:r w:rsidR="002B0FE9">
        <w:rPr>
          <w:color w:val="000000"/>
        </w:rPr>
        <w:t>filing entity</w:t>
      </w:r>
      <w:r w:rsidR="00495890" w:rsidRPr="00C3467B">
        <w:rPr>
          <w:color w:val="000000"/>
        </w:rPr>
        <w:t xml:space="preserve"> is encouraged to make the CGAD disclosures at the level</w:t>
      </w:r>
      <w:r>
        <w:rPr>
          <w:color w:val="000000"/>
        </w:rPr>
        <w:t>:</w:t>
      </w:r>
    </w:p>
    <w:p w14:paraId="01618549" w14:textId="77777777" w:rsidR="006F1B5B" w:rsidRDefault="00495890" w:rsidP="00553A45">
      <w:pPr>
        <w:spacing w:after="240"/>
        <w:ind w:left="2160" w:hanging="720"/>
        <w:rPr>
          <w:color w:val="000000"/>
        </w:rPr>
      </w:pPr>
      <w:r w:rsidRPr="00C3467B">
        <w:rPr>
          <w:color w:val="000000"/>
        </w:rPr>
        <w:t xml:space="preserve"> </w:t>
      </w:r>
      <w:r w:rsidR="00553A45">
        <w:rPr>
          <w:color w:val="000000"/>
        </w:rPr>
        <w:t>(1)</w:t>
      </w:r>
      <w:r w:rsidR="00553A45">
        <w:rPr>
          <w:color w:val="000000"/>
        </w:rPr>
        <w:tab/>
      </w:r>
      <w:r w:rsidR="0054199D">
        <w:rPr>
          <w:color w:val="000000"/>
        </w:rPr>
        <w:t>A</w:t>
      </w:r>
      <w:r w:rsidRPr="00C3467B">
        <w:rPr>
          <w:color w:val="000000"/>
        </w:rPr>
        <w:t>t which the insur</w:t>
      </w:r>
      <w:r w:rsidR="006F1B5B">
        <w:rPr>
          <w:color w:val="000000"/>
        </w:rPr>
        <w:t>ance carrier</w:t>
      </w:r>
      <w:r w:rsidRPr="00C3467B">
        <w:rPr>
          <w:color w:val="000000"/>
        </w:rPr>
        <w:t>’s or group’s risk appetite is determined</w:t>
      </w:r>
      <w:r w:rsidR="006F1B5B">
        <w:rPr>
          <w:color w:val="000000"/>
        </w:rPr>
        <w:t>;</w:t>
      </w:r>
    </w:p>
    <w:p w14:paraId="1542ECC2" w14:textId="77777777" w:rsidR="006F1B5B" w:rsidRDefault="006F1B5B" w:rsidP="00553A45">
      <w:pPr>
        <w:spacing w:after="240"/>
        <w:ind w:left="2160" w:hanging="720"/>
        <w:rPr>
          <w:color w:val="000000"/>
        </w:rPr>
      </w:pPr>
      <w:r>
        <w:rPr>
          <w:color w:val="000000"/>
        </w:rPr>
        <w:t>(2)</w:t>
      </w:r>
      <w:r>
        <w:rPr>
          <w:color w:val="000000"/>
        </w:rPr>
        <w:tab/>
      </w:r>
      <w:r w:rsidR="0054199D">
        <w:rPr>
          <w:color w:val="000000"/>
        </w:rPr>
        <w:t>A</w:t>
      </w:r>
      <w:r w:rsidR="00495890" w:rsidRPr="00C3467B">
        <w:rPr>
          <w:color w:val="000000"/>
        </w:rPr>
        <w:t>t which the earnings, capital, liquidity, operations, and reputation of the insu</w:t>
      </w:r>
      <w:r>
        <w:rPr>
          <w:color w:val="000000"/>
        </w:rPr>
        <w:t>rance carri</w:t>
      </w:r>
      <w:r w:rsidR="00495890" w:rsidRPr="00C3467B">
        <w:rPr>
          <w:color w:val="000000"/>
        </w:rPr>
        <w:t xml:space="preserve">er are overseen collectively and at which the supervision of those factors </w:t>
      </w:r>
      <w:r w:rsidR="00940A2B">
        <w:rPr>
          <w:color w:val="000000"/>
        </w:rPr>
        <w:t>is</w:t>
      </w:r>
      <w:r w:rsidR="00495890" w:rsidRPr="00C3467B">
        <w:rPr>
          <w:color w:val="000000"/>
        </w:rPr>
        <w:t xml:space="preserve"> coordinated and exercised</w:t>
      </w:r>
      <w:r>
        <w:rPr>
          <w:color w:val="000000"/>
        </w:rPr>
        <w:t>;</w:t>
      </w:r>
      <w:r w:rsidR="00495890" w:rsidRPr="00C3467B">
        <w:rPr>
          <w:color w:val="000000"/>
        </w:rPr>
        <w:t xml:space="preserve"> or</w:t>
      </w:r>
    </w:p>
    <w:p w14:paraId="43817A89" w14:textId="77777777" w:rsidR="00553A45" w:rsidRDefault="006F1B5B" w:rsidP="00553A45">
      <w:pPr>
        <w:spacing w:after="240"/>
        <w:ind w:left="2160" w:hanging="720"/>
        <w:rPr>
          <w:color w:val="000000"/>
        </w:rPr>
      </w:pPr>
      <w:r>
        <w:rPr>
          <w:color w:val="000000"/>
        </w:rPr>
        <w:t>(3)</w:t>
      </w:r>
      <w:r>
        <w:rPr>
          <w:color w:val="000000"/>
        </w:rPr>
        <w:tab/>
      </w:r>
      <w:r w:rsidR="0054199D">
        <w:rPr>
          <w:color w:val="000000"/>
        </w:rPr>
        <w:t>A</w:t>
      </w:r>
      <w:r w:rsidR="00495890" w:rsidRPr="00C3467B">
        <w:rPr>
          <w:color w:val="000000"/>
        </w:rPr>
        <w:t>t which legal liability for failure of general corporate governance duties would be placed.</w:t>
      </w:r>
    </w:p>
    <w:p w14:paraId="5946B79E" w14:textId="5EAA35CE" w:rsidR="00553A45" w:rsidRDefault="006F1B5B" w:rsidP="00553A45">
      <w:pPr>
        <w:spacing w:after="240"/>
        <w:ind w:left="1440" w:hanging="720"/>
        <w:rPr>
          <w:color w:val="000000"/>
        </w:rPr>
      </w:pPr>
      <w:r>
        <w:rPr>
          <w:color w:val="000000"/>
        </w:rPr>
        <w:t>B.</w:t>
      </w:r>
      <w:r>
        <w:rPr>
          <w:color w:val="000000"/>
        </w:rPr>
        <w:tab/>
        <w:t xml:space="preserve">The filing entity </w:t>
      </w:r>
      <w:r w:rsidR="00495890" w:rsidRPr="00C3467B">
        <w:rPr>
          <w:color w:val="000000"/>
        </w:rPr>
        <w:t>shall indicate which</w:t>
      </w:r>
      <w:r>
        <w:rPr>
          <w:color w:val="000000"/>
        </w:rPr>
        <w:t>, if any,</w:t>
      </w:r>
      <w:r w:rsidR="00495890" w:rsidRPr="00C3467B">
        <w:rPr>
          <w:color w:val="000000"/>
        </w:rPr>
        <w:t xml:space="preserve"> of the three criteria</w:t>
      </w:r>
      <w:r w:rsidR="0050181F">
        <w:rPr>
          <w:color w:val="000000"/>
        </w:rPr>
        <w:t xml:space="preserve"> in Paragraph A</w:t>
      </w:r>
      <w:r w:rsidR="00495890" w:rsidRPr="00C3467B">
        <w:rPr>
          <w:color w:val="000000"/>
        </w:rPr>
        <w:t xml:space="preserve"> w</w:t>
      </w:r>
      <w:r w:rsidR="0050181F">
        <w:rPr>
          <w:color w:val="000000"/>
        </w:rPr>
        <w:t>ere</w:t>
      </w:r>
      <w:r w:rsidR="00495890" w:rsidRPr="00C3467B">
        <w:rPr>
          <w:color w:val="000000"/>
        </w:rPr>
        <w:t xml:space="preserve"> used to determine the level of reporting</w:t>
      </w:r>
      <w:r w:rsidR="00E013E2">
        <w:rPr>
          <w:color w:val="000000"/>
        </w:rPr>
        <w:t>.</w:t>
      </w:r>
      <w:r w:rsidR="0088494A">
        <w:rPr>
          <w:color w:val="000000"/>
        </w:rPr>
        <w:t xml:space="preserve"> </w:t>
      </w:r>
      <w:r w:rsidR="00E013E2">
        <w:rPr>
          <w:color w:val="000000"/>
        </w:rPr>
        <w:t xml:space="preserve">If the filing entity did not use the </w:t>
      </w:r>
      <w:r w:rsidR="00694B03">
        <w:rPr>
          <w:color w:val="000000"/>
        </w:rPr>
        <w:t xml:space="preserve">criteria in </w:t>
      </w:r>
      <w:r w:rsidR="00E013E2">
        <w:rPr>
          <w:color w:val="000000"/>
        </w:rPr>
        <w:t>Paragraph A</w:t>
      </w:r>
      <w:r w:rsidR="0050181F">
        <w:rPr>
          <w:color w:val="000000"/>
        </w:rPr>
        <w:t>,</w:t>
      </w:r>
      <w:r w:rsidR="00495890" w:rsidRPr="00C3467B">
        <w:rPr>
          <w:color w:val="000000"/>
        </w:rPr>
        <w:t xml:space="preserve"> </w:t>
      </w:r>
      <w:r w:rsidR="00E013E2">
        <w:rPr>
          <w:color w:val="000000"/>
        </w:rPr>
        <w:t>it</w:t>
      </w:r>
      <w:r w:rsidR="00E013E2" w:rsidRPr="00C3467B">
        <w:rPr>
          <w:color w:val="000000"/>
        </w:rPr>
        <w:t xml:space="preserve"> </w:t>
      </w:r>
      <w:r w:rsidR="0050181F">
        <w:rPr>
          <w:color w:val="000000"/>
        </w:rPr>
        <w:t xml:space="preserve">shall describe </w:t>
      </w:r>
      <w:r w:rsidR="00E013E2">
        <w:rPr>
          <w:color w:val="000000"/>
        </w:rPr>
        <w:t>the</w:t>
      </w:r>
      <w:r w:rsidR="0050181F">
        <w:rPr>
          <w:color w:val="000000"/>
        </w:rPr>
        <w:t xml:space="preserve"> alternative criteria that </w:t>
      </w:r>
      <w:r w:rsidR="00E013E2">
        <w:rPr>
          <w:color w:val="000000"/>
        </w:rPr>
        <w:t>it did</w:t>
      </w:r>
      <w:r w:rsidR="0050181F">
        <w:rPr>
          <w:color w:val="000000"/>
        </w:rPr>
        <w:t xml:space="preserve"> use.</w:t>
      </w:r>
    </w:p>
    <w:p w14:paraId="08FF0277" w14:textId="77777777" w:rsidR="00495890" w:rsidRPr="00C3467B" w:rsidRDefault="00553A45" w:rsidP="00553A45">
      <w:pPr>
        <w:spacing w:after="240"/>
        <w:ind w:left="1440" w:hanging="720"/>
        <w:rPr>
          <w:color w:val="000000"/>
        </w:rPr>
      </w:pPr>
      <w:r>
        <w:rPr>
          <w:color w:val="000000"/>
        </w:rPr>
        <w:t>C.</w:t>
      </w:r>
      <w:r>
        <w:rPr>
          <w:color w:val="000000"/>
        </w:rPr>
        <w:tab/>
        <w:t xml:space="preserve">The filing entity shall </w:t>
      </w:r>
      <w:r w:rsidR="00495890" w:rsidRPr="00C3467B">
        <w:rPr>
          <w:color w:val="000000"/>
        </w:rPr>
        <w:t xml:space="preserve">explain any changes </w:t>
      </w:r>
      <w:r>
        <w:rPr>
          <w:color w:val="000000"/>
        </w:rPr>
        <w:t xml:space="preserve">from the previous CGAD </w:t>
      </w:r>
      <w:r w:rsidR="00495890" w:rsidRPr="00C3467B">
        <w:rPr>
          <w:color w:val="000000"/>
        </w:rPr>
        <w:t xml:space="preserve">in </w:t>
      </w:r>
      <w:r>
        <w:rPr>
          <w:color w:val="000000"/>
        </w:rPr>
        <w:t xml:space="preserve">the </w:t>
      </w:r>
      <w:r w:rsidR="00495890" w:rsidRPr="00C3467B">
        <w:rPr>
          <w:color w:val="000000"/>
        </w:rPr>
        <w:t>level of reporting</w:t>
      </w:r>
      <w:r>
        <w:rPr>
          <w:color w:val="000000"/>
        </w:rPr>
        <w:t xml:space="preserve"> or the criteria used to determine the level of reporting</w:t>
      </w:r>
      <w:r w:rsidR="00495890" w:rsidRPr="00C3467B">
        <w:rPr>
          <w:color w:val="000000"/>
        </w:rPr>
        <w:t>.</w:t>
      </w:r>
    </w:p>
    <w:p w14:paraId="3A0E4F72" w14:textId="003CA697" w:rsidR="00495890" w:rsidRPr="00C3467B" w:rsidRDefault="002B0FE9" w:rsidP="00EF281A">
      <w:pPr>
        <w:tabs>
          <w:tab w:val="left" w:pos="1080"/>
        </w:tabs>
        <w:spacing w:after="240"/>
        <w:ind w:left="720" w:hanging="720"/>
        <w:rPr>
          <w:color w:val="000000"/>
        </w:rPr>
      </w:pPr>
      <w:r>
        <w:rPr>
          <w:color w:val="000000"/>
        </w:rPr>
        <w:t>5</w:t>
      </w:r>
      <w:r w:rsidR="00495890" w:rsidRPr="00C3467B">
        <w:rPr>
          <w:color w:val="000000"/>
        </w:rPr>
        <w:t>.</w:t>
      </w:r>
      <w:r w:rsidR="00495890" w:rsidRPr="00C3467B">
        <w:rPr>
          <w:color w:val="000000"/>
        </w:rPr>
        <w:tab/>
      </w:r>
      <w:r>
        <w:rPr>
          <w:color w:val="000000"/>
        </w:rPr>
        <w:t xml:space="preserve">The </w:t>
      </w:r>
      <w:r w:rsidR="0098341C">
        <w:rPr>
          <w:color w:val="000000"/>
        </w:rPr>
        <w:t xml:space="preserve">filing entity may comply with this section by </w:t>
      </w:r>
      <w:r w:rsidR="009D3A34">
        <w:rPr>
          <w:color w:val="000000"/>
        </w:rPr>
        <w:t>incorporat</w:t>
      </w:r>
      <w:r w:rsidR="0098341C">
        <w:rPr>
          <w:color w:val="000000"/>
        </w:rPr>
        <w:t xml:space="preserve">ing </w:t>
      </w:r>
      <w:r w:rsidR="00495890" w:rsidRPr="00C3467B">
        <w:rPr>
          <w:color w:val="000000"/>
        </w:rPr>
        <w:t>other existing documents</w:t>
      </w:r>
      <w:r w:rsidR="009D3A34">
        <w:rPr>
          <w:color w:val="000000"/>
        </w:rPr>
        <w:t xml:space="preserve"> </w:t>
      </w:r>
      <w:r w:rsidR="00694B03">
        <w:rPr>
          <w:color w:val="000000"/>
        </w:rPr>
        <w:t xml:space="preserve">into the CGAD </w:t>
      </w:r>
      <w:r w:rsidR="009D3A34">
        <w:rPr>
          <w:color w:val="000000"/>
        </w:rPr>
        <w:t>by reference</w:t>
      </w:r>
      <w:r w:rsidR="00495890" w:rsidRPr="00C3467B">
        <w:rPr>
          <w:color w:val="000000"/>
        </w:rPr>
        <w:t xml:space="preserve"> (</w:t>
      </w:r>
      <w:r w:rsidR="00495890" w:rsidRPr="009D3A34">
        <w:rPr>
          <w:i/>
          <w:color w:val="000000"/>
        </w:rPr>
        <w:t>e.g.,</w:t>
      </w:r>
      <w:r w:rsidR="00495890" w:rsidRPr="00C3467B">
        <w:rPr>
          <w:color w:val="000000"/>
        </w:rPr>
        <w:t xml:space="preserve"> ORSA Summary Report, Holding Company Form B or F Filings, Securities and Exchange Commission (SEC) Proxy Statements, foreign regulatory reporting requirements) if the documents provide information that is comparable to the information </w:t>
      </w:r>
      <w:r w:rsidR="009D3A34">
        <w:rPr>
          <w:color w:val="000000"/>
        </w:rPr>
        <w:t>required by</w:t>
      </w:r>
      <w:r w:rsidR="00495890" w:rsidRPr="00C3467B">
        <w:rPr>
          <w:color w:val="000000"/>
        </w:rPr>
        <w:t xml:space="preserve"> Section</w:t>
      </w:r>
      <w:r w:rsidR="009D3A34">
        <w:rPr>
          <w:color w:val="000000"/>
        </w:rPr>
        <w:t> </w:t>
      </w:r>
      <w:r w:rsidR="0050181F">
        <w:rPr>
          <w:color w:val="000000"/>
        </w:rPr>
        <w:t>4</w:t>
      </w:r>
      <w:r w:rsidR="00495890" w:rsidRPr="00C3467B">
        <w:rPr>
          <w:color w:val="000000"/>
        </w:rPr>
        <w:t>.</w:t>
      </w:r>
      <w:r w:rsidR="0088494A">
        <w:rPr>
          <w:color w:val="000000"/>
        </w:rPr>
        <w:t xml:space="preserve"> </w:t>
      </w:r>
      <w:r w:rsidR="00495890" w:rsidRPr="00C3467B">
        <w:rPr>
          <w:color w:val="000000"/>
        </w:rPr>
        <w:t>The</w:t>
      </w:r>
      <w:r w:rsidR="00940A2B" w:rsidRPr="00940A2B">
        <w:rPr>
          <w:color w:val="000000"/>
        </w:rPr>
        <w:t xml:space="preserve"> </w:t>
      </w:r>
      <w:r w:rsidR="00940A2B">
        <w:rPr>
          <w:color w:val="000000"/>
        </w:rPr>
        <w:t>filing entity</w:t>
      </w:r>
      <w:r w:rsidR="00495890" w:rsidRPr="00C3467B">
        <w:rPr>
          <w:color w:val="000000"/>
        </w:rPr>
        <w:t xml:space="preserve"> shall clearly reference the location of the relevant information within the CGAD and attach the referenced document if it is not already filed </w:t>
      </w:r>
      <w:r w:rsidR="00D41259">
        <w:rPr>
          <w:color w:val="000000"/>
        </w:rPr>
        <w:t xml:space="preserve">with </w:t>
      </w:r>
      <w:r w:rsidR="00495890" w:rsidRPr="00C3467B">
        <w:rPr>
          <w:color w:val="000000"/>
        </w:rPr>
        <w:t xml:space="preserve">or available to the </w:t>
      </w:r>
      <w:r w:rsidR="009D3A34">
        <w:rPr>
          <w:color w:val="000000"/>
        </w:rPr>
        <w:t>Superintendent.</w:t>
      </w:r>
    </w:p>
    <w:p w14:paraId="520A9571" w14:textId="06FD9843" w:rsidR="00495890" w:rsidRPr="00C3467B" w:rsidRDefault="002B0FE9" w:rsidP="00EF281A">
      <w:pPr>
        <w:tabs>
          <w:tab w:val="left" w:pos="1080"/>
        </w:tabs>
        <w:spacing w:after="240"/>
        <w:ind w:left="720" w:hanging="720"/>
        <w:rPr>
          <w:color w:val="000000"/>
        </w:rPr>
      </w:pPr>
      <w:r>
        <w:rPr>
          <w:color w:val="000000"/>
        </w:rPr>
        <w:t>6</w:t>
      </w:r>
      <w:r w:rsidR="00495890" w:rsidRPr="00C3467B">
        <w:rPr>
          <w:color w:val="000000"/>
        </w:rPr>
        <w:t>.</w:t>
      </w:r>
      <w:r w:rsidR="00495890" w:rsidRPr="00C3467B">
        <w:rPr>
          <w:color w:val="000000"/>
        </w:rPr>
        <w:tab/>
        <w:t xml:space="preserve">Each year following the initial filing of the CGAD, the </w:t>
      </w:r>
      <w:r w:rsidR="009D3A34">
        <w:rPr>
          <w:color w:val="000000"/>
        </w:rPr>
        <w:t xml:space="preserve">insurance carrier or group </w:t>
      </w:r>
      <w:r w:rsidR="00495890" w:rsidRPr="00C3467B">
        <w:rPr>
          <w:color w:val="000000"/>
        </w:rPr>
        <w:t>shall file an amended version of the previously filed CGAD indicating where changes have been made.</w:t>
      </w:r>
      <w:r w:rsidR="0088494A">
        <w:rPr>
          <w:color w:val="000000"/>
        </w:rPr>
        <w:t xml:space="preserve"> </w:t>
      </w:r>
      <w:r w:rsidR="00713973" w:rsidRPr="00C3467B">
        <w:rPr>
          <w:color w:val="000000"/>
        </w:rPr>
        <w:t>I</w:t>
      </w:r>
      <w:r w:rsidR="00495890" w:rsidRPr="00C3467B">
        <w:rPr>
          <w:color w:val="000000"/>
        </w:rPr>
        <w:t xml:space="preserve">f no changes were made in the information or activities reported </w:t>
      </w:r>
      <w:r w:rsidR="009D3A34">
        <w:rPr>
          <w:color w:val="000000"/>
        </w:rPr>
        <w:t>in the previous year</w:t>
      </w:r>
      <w:r w:rsidR="00495890" w:rsidRPr="00C3467B">
        <w:rPr>
          <w:color w:val="000000"/>
        </w:rPr>
        <w:t>, the filing should so state.</w:t>
      </w:r>
    </w:p>
    <w:p w14:paraId="7B13DF66" w14:textId="77777777" w:rsidR="00495890" w:rsidRDefault="00495890" w:rsidP="00EF281A">
      <w:pPr>
        <w:tabs>
          <w:tab w:val="left" w:pos="1080"/>
        </w:tabs>
        <w:spacing w:after="240"/>
        <w:rPr>
          <w:color w:val="000000"/>
        </w:rPr>
      </w:pPr>
    </w:p>
    <w:p w14:paraId="446E339B" w14:textId="77777777" w:rsidR="00495890" w:rsidRDefault="00665B66" w:rsidP="00C438F5">
      <w:pPr>
        <w:keepNext/>
        <w:spacing w:after="240"/>
        <w:ind w:left="720" w:hanging="720"/>
        <w:rPr>
          <w:b/>
          <w:color w:val="000000"/>
        </w:rPr>
      </w:pPr>
      <w:r w:rsidRPr="00224311">
        <w:rPr>
          <w:b/>
          <w:color w:val="000000"/>
        </w:rPr>
        <w:t xml:space="preserve">Section </w:t>
      </w:r>
      <w:r>
        <w:rPr>
          <w:b/>
          <w:color w:val="000000"/>
        </w:rPr>
        <w:t>4</w:t>
      </w:r>
      <w:r w:rsidRPr="00665B66">
        <w:rPr>
          <w:b/>
          <w:color w:val="000000"/>
        </w:rPr>
        <w:t>.</w:t>
      </w:r>
      <w:r w:rsidRPr="00665B66">
        <w:rPr>
          <w:b/>
          <w:color w:val="000000"/>
        </w:rPr>
        <w:tab/>
        <w:t>Contents of Corporate Governance Annual Disclosure</w:t>
      </w:r>
    </w:p>
    <w:p w14:paraId="52BE9C58" w14:textId="6FD42FFA" w:rsidR="00495890" w:rsidRPr="00C3467B" w:rsidRDefault="00C438F5" w:rsidP="00EF281A">
      <w:pPr>
        <w:tabs>
          <w:tab w:val="left" w:pos="1080"/>
        </w:tabs>
        <w:spacing w:after="240"/>
        <w:ind w:left="720" w:hanging="720"/>
        <w:rPr>
          <w:color w:val="000000"/>
        </w:rPr>
      </w:pPr>
      <w:r>
        <w:rPr>
          <w:color w:val="000000"/>
        </w:rPr>
        <w:t>1</w:t>
      </w:r>
      <w:r w:rsidR="00495890" w:rsidRPr="00C3467B">
        <w:rPr>
          <w:color w:val="000000"/>
        </w:rPr>
        <w:t>.</w:t>
      </w:r>
      <w:r w:rsidR="00495890" w:rsidRPr="00C3467B">
        <w:rPr>
          <w:color w:val="000000"/>
        </w:rPr>
        <w:tab/>
        <w:t xml:space="preserve">The </w:t>
      </w:r>
      <w:r w:rsidR="00940A2B">
        <w:rPr>
          <w:color w:val="000000"/>
        </w:rPr>
        <w:t>filing entity</w:t>
      </w:r>
      <w:r w:rsidR="00495890" w:rsidRPr="00C3467B">
        <w:rPr>
          <w:color w:val="000000"/>
        </w:rPr>
        <w:t xml:space="preserve"> shall be as descriptive as possible in completing the CGAD, with inclusion of attachments or example documents that are used in the governance process, since these may provide a means to demonstrate the strengths of their governance framework and practices.</w:t>
      </w:r>
      <w:r w:rsidR="0088494A">
        <w:rPr>
          <w:color w:val="000000"/>
        </w:rPr>
        <w:t xml:space="preserve"> </w:t>
      </w:r>
      <w:r w:rsidR="000C7BF9">
        <w:rPr>
          <w:color w:val="000000"/>
        </w:rPr>
        <w:t>For purposes of this section, governance of the filing entity includes governance at any higher level within the holding company system that exercises direct or indirect operational control over the filing entity.</w:t>
      </w:r>
    </w:p>
    <w:p w14:paraId="7580D068" w14:textId="1EBD3E9F" w:rsidR="00495890" w:rsidRPr="00C3467B" w:rsidRDefault="00C438F5" w:rsidP="00EF281A">
      <w:pPr>
        <w:tabs>
          <w:tab w:val="left" w:pos="1080"/>
        </w:tabs>
        <w:spacing w:after="240"/>
        <w:ind w:left="720" w:hanging="720"/>
        <w:rPr>
          <w:color w:val="000000"/>
        </w:rPr>
      </w:pPr>
      <w:r>
        <w:rPr>
          <w:color w:val="000000"/>
        </w:rPr>
        <w:t>2</w:t>
      </w:r>
      <w:r w:rsidR="00495890" w:rsidRPr="00C3467B">
        <w:rPr>
          <w:color w:val="000000"/>
        </w:rPr>
        <w:t>.</w:t>
      </w:r>
      <w:r w:rsidR="00495890" w:rsidRPr="00C3467B">
        <w:rPr>
          <w:color w:val="000000"/>
        </w:rPr>
        <w:tab/>
        <w:t xml:space="preserve">The CGAD shall describe the </w:t>
      </w:r>
      <w:r w:rsidR="00940A2B">
        <w:rPr>
          <w:color w:val="000000"/>
        </w:rPr>
        <w:t>filing entity</w:t>
      </w:r>
      <w:r w:rsidR="00495890" w:rsidRPr="00C3467B">
        <w:rPr>
          <w:color w:val="000000"/>
        </w:rPr>
        <w:t>’s corporate governance framework and structure</w:t>
      </w:r>
      <w:r w:rsidR="00940A2B">
        <w:rPr>
          <w:color w:val="000000"/>
        </w:rPr>
        <w:t>,</w:t>
      </w:r>
      <w:r w:rsidR="00495890" w:rsidRPr="00C3467B">
        <w:rPr>
          <w:color w:val="000000"/>
        </w:rPr>
        <w:t xml:space="preserve"> including consideration of the following</w:t>
      </w:r>
      <w:r w:rsidR="0098341C">
        <w:rPr>
          <w:color w:val="000000"/>
        </w:rPr>
        <w:t>:</w:t>
      </w:r>
    </w:p>
    <w:p w14:paraId="69C809F5" w14:textId="7C22BEE9" w:rsidR="00495890" w:rsidRDefault="00C438F5" w:rsidP="00EF281A">
      <w:pPr>
        <w:spacing w:after="240"/>
        <w:ind w:left="1440" w:hanging="720"/>
        <w:rPr>
          <w:color w:val="000000"/>
        </w:rPr>
      </w:pPr>
      <w:r>
        <w:rPr>
          <w:color w:val="000000"/>
        </w:rPr>
        <w:t>A.</w:t>
      </w:r>
      <w:r w:rsidR="00495890" w:rsidRPr="00C3467B">
        <w:rPr>
          <w:color w:val="000000"/>
        </w:rPr>
        <w:tab/>
        <w:t xml:space="preserve">The Board and </w:t>
      </w:r>
      <w:r w:rsidR="0054199D">
        <w:rPr>
          <w:color w:val="000000"/>
        </w:rPr>
        <w:t>the</w:t>
      </w:r>
      <w:r w:rsidR="00495890" w:rsidRPr="00C3467B">
        <w:rPr>
          <w:color w:val="000000"/>
        </w:rPr>
        <w:t xml:space="preserve"> committees </w:t>
      </w:r>
      <w:r w:rsidR="0054199D">
        <w:rPr>
          <w:color w:val="000000"/>
        </w:rPr>
        <w:t>that are</w:t>
      </w:r>
      <w:r w:rsidR="00495890" w:rsidRPr="00C3467B">
        <w:rPr>
          <w:color w:val="000000"/>
        </w:rPr>
        <w:t xml:space="preserve"> ultimately responsible for overseeing </w:t>
      </w:r>
      <w:r w:rsidR="00495890" w:rsidRPr="00495890">
        <w:rPr>
          <w:color w:val="000000"/>
        </w:rPr>
        <w:t xml:space="preserve">the </w:t>
      </w:r>
      <w:r w:rsidR="00940A2B">
        <w:rPr>
          <w:color w:val="000000"/>
        </w:rPr>
        <w:t>domestic insurance carrier</w:t>
      </w:r>
      <w:r w:rsidR="00495890" w:rsidRPr="00495890">
        <w:rPr>
          <w:color w:val="000000"/>
        </w:rPr>
        <w:t xml:space="preserve"> and the level(s) at which that oversight occurs (</w:t>
      </w:r>
      <w:r w:rsidR="00495890" w:rsidRPr="00713973">
        <w:rPr>
          <w:i/>
          <w:color w:val="000000"/>
        </w:rPr>
        <w:t>e.g.,</w:t>
      </w:r>
      <w:r w:rsidR="00495890" w:rsidRPr="00495890">
        <w:rPr>
          <w:color w:val="000000"/>
        </w:rPr>
        <w:t xml:space="preserve"> ultimate control level, intermediate holding company, legal entity).</w:t>
      </w:r>
      <w:r w:rsidR="0088494A">
        <w:rPr>
          <w:color w:val="000000"/>
        </w:rPr>
        <w:t xml:space="preserve"> </w:t>
      </w:r>
      <w:r w:rsidR="00495890" w:rsidRPr="00495890">
        <w:rPr>
          <w:color w:val="000000"/>
        </w:rPr>
        <w:t xml:space="preserve">The </w:t>
      </w:r>
      <w:r w:rsidR="00940A2B">
        <w:rPr>
          <w:color w:val="000000"/>
        </w:rPr>
        <w:t>filing entity</w:t>
      </w:r>
      <w:r w:rsidR="00495890" w:rsidRPr="00495890">
        <w:rPr>
          <w:color w:val="000000"/>
        </w:rPr>
        <w:t xml:space="preserve"> shall describe and discuss the rationale for the current</w:t>
      </w:r>
      <w:r w:rsidR="00495890">
        <w:rPr>
          <w:color w:val="000000"/>
        </w:rPr>
        <w:t xml:space="preserve"> Board size and structure;</w:t>
      </w:r>
    </w:p>
    <w:p w14:paraId="3A32F6AA" w14:textId="0D7BE24B" w:rsidR="00495890" w:rsidRDefault="00C438F5" w:rsidP="00EF281A">
      <w:pPr>
        <w:spacing w:after="240"/>
        <w:ind w:left="1440" w:hanging="720"/>
        <w:rPr>
          <w:color w:val="000000"/>
        </w:rPr>
      </w:pPr>
      <w:r>
        <w:rPr>
          <w:color w:val="000000"/>
        </w:rPr>
        <w:t>B.</w:t>
      </w:r>
      <w:r w:rsidR="00495890" w:rsidRPr="00495890">
        <w:rPr>
          <w:color w:val="000000"/>
        </w:rPr>
        <w:tab/>
        <w:t>The duties of the Board and each of its significant committees and how they are governed (</w:t>
      </w:r>
      <w:r w:rsidR="00495890" w:rsidRPr="00D31EB9">
        <w:rPr>
          <w:i/>
          <w:color w:val="000000"/>
        </w:rPr>
        <w:t>e.g.,</w:t>
      </w:r>
      <w:r w:rsidR="00495890" w:rsidRPr="00495890">
        <w:rPr>
          <w:color w:val="000000"/>
        </w:rPr>
        <w:t xml:space="preserve"> bylaws, charters, informal mandates), </w:t>
      </w:r>
      <w:r w:rsidR="00713973">
        <w:rPr>
          <w:color w:val="000000"/>
        </w:rPr>
        <w:t>and</w:t>
      </w:r>
      <w:r w:rsidR="00495890" w:rsidRPr="00495890">
        <w:rPr>
          <w:color w:val="000000"/>
        </w:rPr>
        <w:t xml:space="preserve"> how the Board’s leadership is structured, including a discussion of the roles of Chief Executive Officer (CEO) and Chair of the Board within the organization</w:t>
      </w:r>
      <w:r w:rsidR="0098341C">
        <w:rPr>
          <w:color w:val="000000"/>
        </w:rPr>
        <w:t>; and</w:t>
      </w:r>
    </w:p>
    <w:p w14:paraId="502D987F" w14:textId="77777777" w:rsidR="007D395F" w:rsidRDefault="00BF1FD3" w:rsidP="00EF281A">
      <w:pPr>
        <w:spacing w:after="240"/>
        <w:ind w:left="1440" w:hanging="720"/>
        <w:rPr>
          <w:color w:val="000000"/>
        </w:rPr>
      </w:pPr>
      <w:r>
        <w:rPr>
          <w:color w:val="000000"/>
        </w:rPr>
        <w:t>C.</w:t>
      </w:r>
      <w:r>
        <w:rPr>
          <w:color w:val="000000"/>
        </w:rPr>
        <w:tab/>
        <w:t>If the filing entity is not the domestic insurance carrier, the relationship between the filing entity’s Board and senior management and the domestic insurance carrier’s board and senior management.</w:t>
      </w:r>
    </w:p>
    <w:p w14:paraId="00401795" w14:textId="77777777" w:rsidR="00495890" w:rsidRPr="00C3467B" w:rsidRDefault="00C438F5" w:rsidP="00EF281A">
      <w:pPr>
        <w:tabs>
          <w:tab w:val="left" w:pos="1080"/>
        </w:tabs>
        <w:spacing w:after="240"/>
        <w:ind w:left="720" w:hanging="720"/>
        <w:rPr>
          <w:color w:val="000000"/>
        </w:rPr>
      </w:pPr>
      <w:r>
        <w:rPr>
          <w:color w:val="000000"/>
        </w:rPr>
        <w:t>3</w:t>
      </w:r>
      <w:r w:rsidR="00495890" w:rsidRPr="00C3467B">
        <w:rPr>
          <w:color w:val="000000"/>
        </w:rPr>
        <w:t>.</w:t>
      </w:r>
      <w:r w:rsidR="00495890" w:rsidRPr="00C3467B">
        <w:rPr>
          <w:color w:val="000000"/>
        </w:rPr>
        <w:tab/>
        <w:t xml:space="preserve">The </w:t>
      </w:r>
      <w:r w:rsidR="00940A2B">
        <w:rPr>
          <w:color w:val="000000"/>
        </w:rPr>
        <w:t>filing entity</w:t>
      </w:r>
      <w:r w:rsidR="00495890" w:rsidRPr="00C3467B">
        <w:rPr>
          <w:color w:val="000000"/>
        </w:rPr>
        <w:t xml:space="preserve"> shall describe the policies and practices of the most senior governing entity and significant committees thereof, including a discussion of the following factors:</w:t>
      </w:r>
    </w:p>
    <w:p w14:paraId="35D561A2" w14:textId="77777777" w:rsidR="00495890" w:rsidRDefault="00876EB2" w:rsidP="00EF281A">
      <w:pPr>
        <w:spacing w:after="240"/>
        <w:ind w:left="1440" w:hanging="720"/>
        <w:rPr>
          <w:color w:val="000000"/>
        </w:rPr>
      </w:pPr>
      <w:r>
        <w:rPr>
          <w:color w:val="000000"/>
        </w:rPr>
        <w:t>A.</w:t>
      </w:r>
      <w:r w:rsidR="00495890" w:rsidRPr="00C3467B">
        <w:rPr>
          <w:color w:val="000000"/>
        </w:rPr>
        <w:tab/>
        <w:t>How the qualifications, expertise</w:t>
      </w:r>
      <w:r w:rsidR="0009507F">
        <w:rPr>
          <w:color w:val="000000"/>
        </w:rPr>
        <w:t>,</w:t>
      </w:r>
      <w:r w:rsidR="00495890" w:rsidRPr="00C3467B">
        <w:rPr>
          <w:color w:val="000000"/>
        </w:rPr>
        <w:t xml:space="preserve"> and experien</w:t>
      </w:r>
      <w:r w:rsidR="00713973" w:rsidRPr="00C3467B">
        <w:rPr>
          <w:color w:val="000000"/>
        </w:rPr>
        <w:t xml:space="preserve">ce of </w:t>
      </w:r>
      <w:r w:rsidR="00495890" w:rsidRPr="00C3467B">
        <w:rPr>
          <w:color w:val="000000"/>
        </w:rPr>
        <w:t xml:space="preserve">each Board member meet the </w:t>
      </w:r>
      <w:r w:rsidR="00495890" w:rsidRPr="00495890">
        <w:rPr>
          <w:color w:val="000000"/>
        </w:rPr>
        <w:t xml:space="preserve">needs of </w:t>
      </w:r>
      <w:r w:rsidR="00713973">
        <w:rPr>
          <w:color w:val="000000"/>
        </w:rPr>
        <w:t xml:space="preserve">the </w:t>
      </w:r>
      <w:r w:rsidR="00940A2B">
        <w:rPr>
          <w:color w:val="000000"/>
        </w:rPr>
        <w:t>filing entity</w:t>
      </w:r>
      <w:r w:rsidR="00713973">
        <w:rPr>
          <w:color w:val="000000"/>
        </w:rPr>
        <w:t>.</w:t>
      </w:r>
    </w:p>
    <w:p w14:paraId="560F47AA" w14:textId="77777777" w:rsidR="00495890" w:rsidRDefault="00097DA4" w:rsidP="00EF281A">
      <w:pPr>
        <w:spacing w:after="240"/>
        <w:ind w:left="1440" w:hanging="720"/>
        <w:rPr>
          <w:color w:val="000000"/>
        </w:rPr>
      </w:pPr>
      <w:r>
        <w:rPr>
          <w:color w:val="000000"/>
        </w:rPr>
        <w:t>B.</w:t>
      </w:r>
      <w:r w:rsidR="00495890" w:rsidRPr="00495890">
        <w:rPr>
          <w:color w:val="000000"/>
        </w:rPr>
        <w:tab/>
        <w:t xml:space="preserve">How an appropriate </w:t>
      </w:r>
      <w:r w:rsidR="0009507F">
        <w:rPr>
          <w:color w:val="000000"/>
        </w:rPr>
        <w:t>degree</w:t>
      </w:r>
      <w:r w:rsidR="00495890" w:rsidRPr="00495890">
        <w:rPr>
          <w:color w:val="000000"/>
        </w:rPr>
        <w:t xml:space="preserve"> of independence is maintained on the Board and its</w:t>
      </w:r>
      <w:r w:rsidR="00713973">
        <w:rPr>
          <w:color w:val="000000"/>
        </w:rPr>
        <w:t xml:space="preserve"> significant committees.</w:t>
      </w:r>
    </w:p>
    <w:p w14:paraId="233D1562" w14:textId="77777777" w:rsidR="00495890" w:rsidRDefault="00097DA4" w:rsidP="00EF281A">
      <w:pPr>
        <w:spacing w:after="240"/>
        <w:ind w:left="1440" w:hanging="720"/>
        <w:rPr>
          <w:color w:val="000000"/>
        </w:rPr>
      </w:pPr>
      <w:r>
        <w:rPr>
          <w:color w:val="000000"/>
        </w:rPr>
        <w:t>C.</w:t>
      </w:r>
      <w:r w:rsidR="00495890" w:rsidRPr="00495890">
        <w:rPr>
          <w:color w:val="000000"/>
        </w:rPr>
        <w:tab/>
        <w:t>The number of meetings held by the Board and its significant committees over the past year</w:t>
      </w:r>
      <w:r w:rsidR="0009507F">
        <w:rPr>
          <w:color w:val="000000"/>
        </w:rPr>
        <w:t>,</w:t>
      </w:r>
      <w:r w:rsidR="00495890" w:rsidRPr="00495890">
        <w:rPr>
          <w:color w:val="000000"/>
        </w:rPr>
        <w:t xml:space="preserve"> </w:t>
      </w:r>
      <w:r w:rsidR="0009507F">
        <w:rPr>
          <w:color w:val="000000"/>
        </w:rPr>
        <w:t>and a record of</w:t>
      </w:r>
      <w:r w:rsidR="00495890" w:rsidRPr="00495890">
        <w:rPr>
          <w:color w:val="000000"/>
        </w:rPr>
        <w:t xml:space="preserve"> director attendance.</w:t>
      </w:r>
    </w:p>
    <w:p w14:paraId="796A1528" w14:textId="77406D9D" w:rsidR="00495890" w:rsidRDefault="00097DA4" w:rsidP="00EF281A">
      <w:pPr>
        <w:spacing w:after="240"/>
        <w:ind w:left="1440" w:hanging="720"/>
        <w:rPr>
          <w:color w:val="000000"/>
        </w:rPr>
      </w:pPr>
      <w:r>
        <w:rPr>
          <w:color w:val="000000"/>
        </w:rPr>
        <w:t>D.</w:t>
      </w:r>
      <w:r w:rsidR="00495890" w:rsidRPr="00495890">
        <w:rPr>
          <w:color w:val="000000"/>
        </w:rPr>
        <w:tab/>
        <w:t xml:space="preserve">How the </w:t>
      </w:r>
      <w:r w:rsidR="00940A2B">
        <w:rPr>
          <w:color w:val="000000"/>
        </w:rPr>
        <w:t>filing entity</w:t>
      </w:r>
      <w:r w:rsidR="00495890" w:rsidRPr="00495890">
        <w:rPr>
          <w:color w:val="000000"/>
        </w:rPr>
        <w:t xml:space="preserve"> identifies, nominates</w:t>
      </w:r>
      <w:r w:rsidR="00940A2B">
        <w:rPr>
          <w:color w:val="000000"/>
        </w:rPr>
        <w:t>,</w:t>
      </w:r>
      <w:r w:rsidR="00495890" w:rsidRPr="00495890">
        <w:rPr>
          <w:color w:val="000000"/>
        </w:rPr>
        <w:t xml:space="preserve"> and elects members to the Board and its committees.</w:t>
      </w:r>
      <w:r w:rsidR="0088494A">
        <w:rPr>
          <w:color w:val="000000"/>
        </w:rPr>
        <w:t xml:space="preserve"> </w:t>
      </w:r>
      <w:r w:rsidR="00495890" w:rsidRPr="00495890">
        <w:rPr>
          <w:color w:val="000000"/>
        </w:rPr>
        <w:t xml:space="preserve">The discussion should include, for example: </w:t>
      </w:r>
    </w:p>
    <w:p w14:paraId="75BAA773" w14:textId="77777777" w:rsidR="00495890" w:rsidRDefault="00495890" w:rsidP="00EF281A">
      <w:pPr>
        <w:spacing w:after="240"/>
        <w:ind w:left="2160" w:hanging="720"/>
        <w:rPr>
          <w:color w:val="000000"/>
        </w:rPr>
      </w:pPr>
      <w:r w:rsidRPr="00495890">
        <w:rPr>
          <w:color w:val="000000"/>
        </w:rPr>
        <w:t>(</w:t>
      </w:r>
      <w:r w:rsidR="00097DA4">
        <w:rPr>
          <w:color w:val="000000"/>
        </w:rPr>
        <w:t>1</w:t>
      </w:r>
      <w:r w:rsidR="0009507F">
        <w:rPr>
          <w:color w:val="000000"/>
        </w:rPr>
        <w:t>)</w:t>
      </w:r>
      <w:r w:rsidR="0009507F">
        <w:rPr>
          <w:color w:val="000000"/>
        </w:rPr>
        <w:tab/>
        <w:t>Whether a nominati</w:t>
      </w:r>
      <w:r w:rsidRPr="00495890">
        <w:rPr>
          <w:color w:val="000000"/>
        </w:rPr>
        <w:t>n</w:t>
      </w:r>
      <w:r w:rsidR="0009507F">
        <w:rPr>
          <w:color w:val="000000"/>
        </w:rPr>
        <w:t>g</w:t>
      </w:r>
      <w:r w:rsidRPr="00495890">
        <w:rPr>
          <w:color w:val="000000"/>
        </w:rPr>
        <w:t xml:space="preserve"> committee is in place to identify and select </w:t>
      </w:r>
      <w:r w:rsidR="0009507F">
        <w:rPr>
          <w:color w:val="000000"/>
        </w:rPr>
        <w:t>candidates</w:t>
      </w:r>
      <w:r w:rsidR="000010E8">
        <w:rPr>
          <w:color w:val="000000"/>
        </w:rPr>
        <w:t>;</w:t>
      </w:r>
    </w:p>
    <w:p w14:paraId="14B6D3CD" w14:textId="77777777" w:rsidR="00495890" w:rsidRDefault="00097DA4" w:rsidP="00EF281A">
      <w:pPr>
        <w:spacing w:after="240"/>
        <w:ind w:left="2160" w:hanging="720"/>
        <w:rPr>
          <w:color w:val="000000"/>
        </w:rPr>
      </w:pPr>
      <w:r>
        <w:rPr>
          <w:color w:val="000000"/>
        </w:rPr>
        <w:t>(2</w:t>
      </w:r>
      <w:r w:rsidR="00495890" w:rsidRPr="00495890">
        <w:rPr>
          <w:color w:val="000000"/>
        </w:rPr>
        <w:t>)</w:t>
      </w:r>
      <w:r w:rsidR="00495890" w:rsidRPr="00495890">
        <w:rPr>
          <w:color w:val="000000"/>
        </w:rPr>
        <w:tab/>
        <w:t>Whether term</w:t>
      </w:r>
      <w:r w:rsidR="000010E8">
        <w:rPr>
          <w:color w:val="000000"/>
        </w:rPr>
        <w:t xml:space="preserve"> limits are placed on directors;</w:t>
      </w:r>
    </w:p>
    <w:p w14:paraId="44E81E0A" w14:textId="77777777" w:rsidR="00495890" w:rsidRDefault="00097DA4" w:rsidP="00EF281A">
      <w:pPr>
        <w:spacing w:after="240"/>
        <w:ind w:left="2160" w:hanging="720"/>
        <w:rPr>
          <w:color w:val="000000"/>
        </w:rPr>
      </w:pPr>
      <w:r>
        <w:rPr>
          <w:color w:val="000000"/>
        </w:rPr>
        <w:t>(3</w:t>
      </w:r>
      <w:r w:rsidR="00495890" w:rsidRPr="00495890">
        <w:rPr>
          <w:color w:val="000000"/>
        </w:rPr>
        <w:t>)</w:t>
      </w:r>
      <w:r w:rsidR="00495890" w:rsidRPr="00495890">
        <w:rPr>
          <w:color w:val="000000"/>
        </w:rPr>
        <w:tab/>
        <w:t>How the election and</w:t>
      </w:r>
      <w:r w:rsidR="000010E8">
        <w:rPr>
          <w:color w:val="000000"/>
        </w:rPr>
        <w:t xml:space="preserve"> re-election processes function; and</w:t>
      </w:r>
    </w:p>
    <w:p w14:paraId="17D532D0" w14:textId="0BCC1A18" w:rsidR="00495890" w:rsidRDefault="00097DA4" w:rsidP="00EF281A">
      <w:pPr>
        <w:spacing w:after="240"/>
        <w:ind w:left="2160" w:hanging="720"/>
        <w:rPr>
          <w:color w:val="000000"/>
        </w:rPr>
      </w:pPr>
      <w:r>
        <w:rPr>
          <w:color w:val="000000"/>
        </w:rPr>
        <w:t>(4</w:t>
      </w:r>
      <w:r w:rsidR="00495890" w:rsidRPr="00495890">
        <w:rPr>
          <w:color w:val="000000"/>
        </w:rPr>
        <w:t>)</w:t>
      </w:r>
      <w:r w:rsidR="00495890" w:rsidRPr="00495890">
        <w:rPr>
          <w:color w:val="000000"/>
        </w:rPr>
        <w:tab/>
        <w:t xml:space="preserve">Whether </w:t>
      </w:r>
      <w:r w:rsidR="0009507F">
        <w:rPr>
          <w:color w:val="000000"/>
        </w:rPr>
        <w:t xml:space="preserve">there is </w:t>
      </w:r>
      <w:r w:rsidR="00495890" w:rsidRPr="00495890">
        <w:rPr>
          <w:color w:val="000000"/>
        </w:rPr>
        <w:t>a Board diversity policy</w:t>
      </w:r>
      <w:r w:rsidR="0009507F">
        <w:rPr>
          <w:color w:val="000000"/>
        </w:rPr>
        <w:t>,</w:t>
      </w:r>
      <w:r w:rsidR="00713973">
        <w:rPr>
          <w:color w:val="000000"/>
        </w:rPr>
        <w:t xml:space="preserve"> and if so, how it functions.</w:t>
      </w:r>
    </w:p>
    <w:p w14:paraId="3011BCC6" w14:textId="3383B84B" w:rsidR="000D0F26" w:rsidRDefault="000D0F26">
      <w:pPr>
        <w:spacing w:after="0"/>
        <w:jc w:val="left"/>
        <w:rPr>
          <w:color w:val="000000"/>
        </w:rPr>
      </w:pPr>
      <w:r>
        <w:rPr>
          <w:color w:val="000000"/>
        </w:rPr>
        <w:br w:type="page"/>
      </w:r>
    </w:p>
    <w:p w14:paraId="690B0C7C" w14:textId="77777777" w:rsidR="00495890" w:rsidRDefault="00097DA4" w:rsidP="00EF281A">
      <w:pPr>
        <w:spacing w:after="240"/>
        <w:ind w:left="1440" w:hanging="720"/>
        <w:rPr>
          <w:color w:val="000000"/>
        </w:rPr>
      </w:pPr>
      <w:r>
        <w:rPr>
          <w:color w:val="000000"/>
        </w:rPr>
        <w:t>E.</w:t>
      </w:r>
      <w:r w:rsidR="00495890" w:rsidRPr="00495890">
        <w:rPr>
          <w:color w:val="000000"/>
        </w:rPr>
        <w:tab/>
        <w:t xml:space="preserve">The processes for the Board to evaluate its performance and the performance of its committees, </w:t>
      </w:r>
      <w:r w:rsidR="0009507F">
        <w:rPr>
          <w:color w:val="000000"/>
        </w:rPr>
        <w:t>and</w:t>
      </w:r>
      <w:r w:rsidR="00495890" w:rsidRPr="00495890">
        <w:rPr>
          <w:color w:val="000000"/>
        </w:rPr>
        <w:t xml:space="preserve"> any recent measures taken to improve performance (including any Board or committee training programs that have been put in place).</w:t>
      </w:r>
    </w:p>
    <w:p w14:paraId="67EAD05B" w14:textId="77777777" w:rsidR="00495890" w:rsidRDefault="00097DA4" w:rsidP="00EF281A">
      <w:pPr>
        <w:tabs>
          <w:tab w:val="left" w:pos="1080"/>
        </w:tabs>
        <w:spacing w:after="240"/>
        <w:ind w:left="720" w:hanging="720"/>
        <w:rPr>
          <w:color w:val="000000"/>
        </w:rPr>
      </w:pPr>
      <w:r>
        <w:rPr>
          <w:color w:val="000000"/>
        </w:rPr>
        <w:t>4</w:t>
      </w:r>
      <w:r w:rsidR="00495890" w:rsidRPr="00C3467B">
        <w:rPr>
          <w:color w:val="000000"/>
        </w:rPr>
        <w:t>.</w:t>
      </w:r>
      <w:r w:rsidR="00495890" w:rsidRPr="00C3467B">
        <w:rPr>
          <w:color w:val="000000"/>
        </w:rPr>
        <w:tab/>
        <w:t xml:space="preserve">The </w:t>
      </w:r>
      <w:r w:rsidR="00940A2B">
        <w:rPr>
          <w:color w:val="000000"/>
        </w:rPr>
        <w:t>filing entity</w:t>
      </w:r>
      <w:r w:rsidR="00495890" w:rsidRPr="00C3467B">
        <w:rPr>
          <w:color w:val="000000"/>
        </w:rPr>
        <w:t xml:space="preserve"> shall describe the policies and practices for directing </w:t>
      </w:r>
      <w:r w:rsidR="00BF1FD3">
        <w:rPr>
          <w:color w:val="000000"/>
        </w:rPr>
        <w:t>s</w:t>
      </w:r>
      <w:r w:rsidR="00495890" w:rsidRPr="00495890">
        <w:rPr>
          <w:color w:val="000000"/>
        </w:rPr>
        <w:t xml:space="preserve">enior </w:t>
      </w:r>
      <w:r w:rsidR="00BF1FD3">
        <w:rPr>
          <w:color w:val="000000"/>
        </w:rPr>
        <w:t>m</w:t>
      </w:r>
      <w:r w:rsidR="00495890" w:rsidRPr="00495890">
        <w:rPr>
          <w:color w:val="000000"/>
        </w:rPr>
        <w:t>anagement, including a description of the following factors:</w:t>
      </w:r>
    </w:p>
    <w:p w14:paraId="36480EB2" w14:textId="77777777" w:rsidR="00495890" w:rsidRDefault="00097DA4" w:rsidP="00EF281A">
      <w:pPr>
        <w:spacing w:after="240"/>
        <w:ind w:left="1440" w:hanging="720"/>
        <w:rPr>
          <w:color w:val="000000"/>
        </w:rPr>
      </w:pPr>
      <w:r>
        <w:rPr>
          <w:color w:val="000000"/>
        </w:rPr>
        <w:t>A.</w:t>
      </w:r>
      <w:r w:rsidR="00495890" w:rsidRPr="00495890">
        <w:rPr>
          <w:color w:val="000000"/>
        </w:rPr>
        <w:tab/>
        <w:t xml:space="preserve">Any </w:t>
      </w:r>
      <w:r w:rsidR="0009507F" w:rsidRPr="00495890">
        <w:rPr>
          <w:color w:val="000000"/>
        </w:rPr>
        <w:t xml:space="preserve">suitability standards </w:t>
      </w:r>
      <w:r w:rsidR="0009507F">
        <w:rPr>
          <w:color w:val="000000"/>
        </w:rPr>
        <w:t xml:space="preserve">and other </w:t>
      </w:r>
      <w:r w:rsidR="00495890" w:rsidRPr="00495890">
        <w:rPr>
          <w:color w:val="000000"/>
        </w:rPr>
        <w:t>processes or practices to determine whether officers and key persons in control functions have the appropriate background, experience</w:t>
      </w:r>
      <w:r w:rsidR="00713973">
        <w:rPr>
          <w:color w:val="000000"/>
        </w:rPr>
        <w:t>,</w:t>
      </w:r>
      <w:r w:rsidR="00495890" w:rsidRPr="00495890">
        <w:rPr>
          <w:color w:val="000000"/>
        </w:rPr>
        <w:t xml:space="preserve"> and integrity to fulfill their prospective roles, including:</w:t>
      </w:r>
    </w:p>
    <w:p w14:paraId="0568A220" w14:textId="64A5180F" w:rsidR="00495890" w:rsidRDefault="00495890" w:rsidP="00EF281A">
      <w:pPr>
        <w:spacing w:after="240"/>
        <w:ind w:left="2160" w:hanging="720"/>
        <w:rPr>
          <w:color w:val="000000"/>
        </w:rPr>
      </w:pPr>
      <w:r w:rsidRPr="00495890">
        <w:rPr>
          <w:color w:val="000000"/>
        </w:rPr>
        <w:t>(</w:t>
      </w:r>
      <w:r w:rsidR="00097DA4">
        <w:rPr>
          <w:color w:val="000000"/>
        </w:rPr>
        <w:t>1</w:t>
      </w:r>
      <w:r w:rsidRPr="00495890">
        <w:rPr>
          <w:color w:val="000000"/>
        </w:rPr>
        <w:t>)</w:t>
      </w:r>
      <w:r w:rsidRPr="00495890">
        <w:rPr>
          <w:color w:val="000000"/>
        </w:rPr>
        <w:tab/>
      </w:r>
      <w:r w:rsidR="0012141B">
        <w:rPr>
          <w:color w:val="000000"/>
        </w:rPr>
        <w:t>T</w:t>
      </w:r>
      <w:r w:rsidRPr="00495890">
        <w:rPr>
          <w:color w:val="000000"/>
        </w:rPr>
        <w:t>he specific positions for which suitability standards have been developed and a descrip</w:t>
      </w:r>
      <w:r w:rsidR="00713973">
        <w:rPr>
          <w:color w:val="000000"/>
        </w:rPr>
        <w:t>tion of the standards employed</w:t>
      </w:r>
      <w:r w:rsidR="000010E8">
        <w:rPr>
          <w:color w:val="000000"/>
        </w:rPr>
        <w:t>; and</w:t>
      </w:r>
    </w:p>
    <w:p w14:paraId="1A2068D7" w14:textId="2A88CB97" w:rsidR="00495890" w:rsidRDefault="00097DA4" w:rsidP="00EF281A">
      <w:pPr>
        <w:spacing w:after="240"/>
        <w:ind w:left="2160" w:hanging="720"/>
        <w:rPr>
          <w:color w:val="000000"/>
        </w:rPr>
      </w:pPr>
      <w:r>
        <w:rPr>
          <w:color w:val="000000"/>
        </w:rPr>
        <w:t>(2</w:t>
      </w:r>
      <w:r w:rsidR="00495890" w:rsidRPr="00495890">
        <w:rPr>
          <w:color w:val="000000"/>
        </w:rPr>
        <w:t>)</w:t>
      </w:r>
      <w:r w:rsidR="00495890" w:rsidRPr="00495890">
        <w:rPr>
          <w:color w:val="000000"/>
        </w:rPr>
        <w:tab/>
      </w:r>
      <w:r w:rsidR="000F548B">
        <w:rPr>
          <w:color w:val="000000"/>
        </w:rPr>
        <w:t>How t</w:t>
      </w:r>
      <w:r w:rsidR="00873E71" w:rsidRPr="00495890">
        <w:rPr>
          <w:color w:val="000000"/>
        </w:rPr>
        <w:t xml:space="preserve">he </w:t>
      </w:r>
      <w:r w:rsidR="00873E71">
        <w:rPr>
          <w:color w:val="000000"/>
        </w:rPr>
        <w:t>filing entity</w:t>
      </w:r>
      <w:r w:rsidR="00873E71" w:rsidRPr="00495890">
        <w:rPr>
          <w:color w:val="000000"/>
        </w:rPr>
        <w:t xml:space="preserve"> monitor</w:t>
      </w:r>
      <w:r w:rsidR="000F548B">
        <w:rPr>
          <w:color w:val="000000"/>
        </w:rPr>
        <w:t>s</w:t>
      </w:r>
      <w:r w:rsidR="00873E71" w:rsidRPr="00495890">
        <w:rPr>
          <w:color w:val="000000"/>
        </w:rPr>
        <w:t xml:space="preserve"> and evalu</w:t>
      </w:r>
      <w:r w:rsidR="00873E71">
        <w:rPr>
          <w:color w:val="000000"/>
        </w:rPr>
        <w:t>ate</w:t>
      </w:r>
      <w:r w:rsidR="000F548B">
        <w:rPr>
          <w:color w:val="000000"/>
        </w:rPr>
        <w:t>s</w:t>
      </w:r>
      <w:r w:rsidR="00873E71">
        <w:rPr>
          <w:color w:val="000000"/>
        </w:rPr>
        <w:t xml:space="preserve"> </w:t>
      </w:r>
      <w:r w:rsidR="00495890" w:rsidRPr="00495890">
        <w:rPr>
          <w:color w:val="000000"/>
        </w:rPr>
        <w:t>changes in an officer’s or key person’s suitability</w:t>
      </w:r>
      <w:r w:rsidR="00873E71">
        <w:rPr>
          <w:color w:val="000000"/>
        </w:rPr>
        <w:t xml:space="preserve">, and any </w:t>
      </w:r>
      <w:r w:rsidR="00713973">
        <w:rPr>
          <w:color w:val="000000"/>
        </w:rPr>
        <w:t>such changes</w:t>
      </w:r>
      <w:r w:rsidR="00873E71">
        <w:rPr>
          <w:color w:val="000000"/>
        </w:rPr>
        <w:t xml:space="preserve"> that </w:t>
      </w:r>
      <w:r w:rsidR="000F548B">
        <w:rPr>
          <w:color w:val="000000"/>
        </w:rPr>
        <w:t xml:space="preserve">the filing entity </w:t>
      </w:r>
      <w:r w:rsidR="00873E71">
        <w:rPr>
          <w:color w:val="000000"/>
        </w:rPr>
        <w:t>ha</w:t>
      </w:r>
      <w:r w:rsidR="000F548B">
        <w:rPr>
          <w:color w:val="000000"/>
        </w:rPr>
        <w:t>s</w:t>
      </w:r>
      <w:r w:rsidR="00873E71">
        <w:rPr>
          <w:color w:val="000000"/>
        </w:rPr>
        <w:t xml:space="preserve"> identified</w:t>
      </w:r>
      <w:r w:rsidR="00713973">
        <w:rPr>
          <w:color w:val="000000"/>
        </w:rPr>
        <w:t>.</w:t>
      </w:r>
    </w:p>
    <w:p w14:paraId="6862B0F5" w14:textId="77777777" w:rsidR="00495890" w:rsidRDefault="00097DA4" w:rsidP="00EF281A">
      <w:pPr>
        <w:spacing w:after="240"/>
        <w:ind w:left="1440" w:hanging="720"/>
        <w:rPr>
          <w:color w:val="000000"/>
        </w:rPr>
      </w:pPr>
      <w:r>
        <w:rPr>
          <w:color w:val="000000"/>
        </w:rPr>
        <w:t>B.</w:t>
      </w:r>
      <w:r w:rsidR="00495890" w:rsidRPr="00495890">
        <w:rPr>
          <w:color w:val="000000"/>
        </w:rPr>
        <w:tab/>
        <w:t xml:space="preserve">The </w:t>
      </w:r>
      <w:r w:rsidR="00940A2B">
        <w:rPr>
          <w:color w:val="000000"/>
        </w:rPr>
        <w:t>filing entity</w:t>
      </w:r>
      <w:r w:rsidR="00495890" w:rsidRPr="00495890">
        <w:rPr>
          <w:color w:val="000000"/>
        </w:rPr>
        <w:t xml:space="preserve">’s code of business conduct and ethics, </w:t>
      </w:r>
      <w:r w:rsidR="00873E71">
        <w:rPr>
          <w:color w:val="000000"/>
        </w:rPr>
        <w:t>including standards for</w:t>
      </w:r>
      <w:r w:rsidR="00495890" w:rsidRPr="00495890">
        <w:rPr>
          <w:color w:val="000000"/>
        </w:rPr>
        <w:t>:</w:t>
      </w:r>
    </w:p>
    <w:p w14:paraId="2D2B9154" w14:textId="77777777" w:rsidR="00495890" w:rsidRDefault="00495890" w:rsidP="00EF281A">
      <w:pPr>
        <w:spacing w:after="240"/>
        <w:ind w:left="2160" w:hanging="720"/>
        <w:rPr>
          <w:color w:val="000000"/>
        </w:rPr>
      </w:pPr>
      <w:r w:rsidRPr="00495890">
        <w:rPr>
          <w:color w:val="000000"/>
        </w:rPr>
        <w:t>(</w:t>
      </w:r>
      <w:r w:rsidR="00F90BAE">
        <w:rPr>
          <w:color w:val="000000"/>
        </w:rPr>
        <w:t>1</w:t>
      </w:r>
      <w:r w:rsidRPr="00495890">
        <w:rPr>
          <w:color w:val="000000"/>
        </w:rPr>
        <w:t>)</w:t>
      </w:r>
      <w:r w:rsidRPr="00495890">
        <w:rPr>
          <w:color w:val="000000"/>
        </w:rPr>
        <w:tab/>
        <w:t>Compliance with laws, rules, and regulations; and</w:t>
      </w:r>
    </w:p>
    <w:p w14:paraId="7B7313B0" w14:textId="77777777" w:rsidR="00495890" w:rsidRPr="00495890" w:rsidRDefault="00F90BAE" w:rsidP="00EF281A">
      <w:pPr>
        <w:spacing w:after="240"/>
        <w:ind w:left="2160" w:hanging="720"/>
        <w:rPr>
          <w:color w:val="000000"/>
        </w:rPr>
      </w:pPr>
      <w:r>
        <w:rPr>
          <w:color w:val="000000"/>
        </w:rPr>
        <w:t>(2</w:t>
      </w:r>
      <w:r w:rsidR="00495890" w:rsidRPr="00495890">
        <w:rPr>
          <w:color w:val="000000"/>
        </w:rPr>
        <w:t>)</w:t>
      </w:r>
      <w:r w:rsidR="00495890" w:rsidRPr="00495890">
        <w:rPr>
          <w:color w:val="000000"/>
        </w:rPr>
        <w:tab/>
        <w:t>Proactive reporting of any illegal or unethical beha</w:t>
      </w:r>
      <w:r w:rsidR="00713973">
        <w:rPr>
          <w:color w:val="000000"/>
        </w:rPr>
        <w:t>vior.</w:t>
      </w:r>
    </w:p>
    <w:p w14:paraId="08C72E6B" w14:textId="50099DB2" w:rsidR="00495890" w:rsidRDefault="00F90BAE" w:rsidP="00EF281A">
      <w:pPr>
        <w:spacing w:after="240"/>
        <w:ind w:left="1440" w:hanging="720"/>
        <w:rPr>
          <w:color w:val="000000"/>
        </w:rPr>
      </w:pPr>
      <w:r>
        <w:rPr>
          <w:color w:val="000000"/>
        </w:rPr>
        <w:t>C.</w:t>
      </w:r>
      <w:r w:rsidR="00495890" w:rsidRPr="00495890">
        <w:rPr>
          <w:color w:val="000000"/>
        </w:rPr>
        <w:tab/>
        <w:t xml:space="preserve">The </w:t>
      </w:r>
      <w:r w:rsidR="00940A2B">
        <w:rPr>
          <w:color w:val="000000"/>
        </w:rPr>
        <w:t>filing entity</w:t>
      </w:r>
      <w:r w:rsidR="00495890" w:rsidRPr="00495890">
        <w:rPr>
          <w:color w:val="000000"/>
        </w:rPr>
        <w:t>’s processes for performance evaluation, compensation</w:t>
      </w:r>
      <w:r w:rsidR="00940A2B">
        <w:rPr>
          <w:color w:val="000000"/>
        </w:rPr>
        <w:t>,</w:t>
      </w:r>
      <w:r w:rsidR="00495890" w:rsidRPr="00495890">
        <w:rPr>
          <w:color w:val="000000"/>
        </w:rPr>
        <w:t xml:space="preserve"> and corrective action to ensure effective senior management throughout the organization, including a description of the general objectives of significant compensation programs and what the programs are designed to reward.</w:t>
      </w:r>
      <w:r w:rsidR="0088494A">
        <w:rPr>
          <w:color w:val="000000"/>
        </w:rPr>
        <w:t xml:space="preserve"> </w:t>
      </w:r>
      <w:r w:rsidR="00495890" w:rsidRPr="00495890">
        <w:rPr>
          <w:color w:val="000000"/>
        </w:rPr>
        <w:t xml:space="preserve">The description shall include sufficient detail to allow the </w:t>
      </w:r>
      <w:r w:rsidR="00A6734A">
        <w:rPr>
          <w:color w:val="000000"/>
        </w:rPr>
        <w:t xml:space="preserve">Superintendent </w:t>
      </w:r>
      <w:r w:rsidR="00495890" w:rsidRPr="00495890">
        <w:rPr>
          <w:color w:val="000000"/>
        </w:rPr>
        <w:t>to understand how the organization ensures that compensation programs do not encourage or reward excessive risk taking.</w:t>
      </w:r>
      <w:r w:rsidR="0088494A">
        <w:rPr>
          <w:color w:val="000000"/>
        </w:rPr>
        <w:t xml:space="preserve"> </w:t>
      </w:r>
      <w:r w:rsidR="00495890" w:rsidRPr="00495890">
        <w:rPr>
          <w:color w:val="000000"/>
        </w:rPr>
        <w:t>Elements to be discussed may include, for example:</w:t>
      </w:r>
    </w:p>
    <w:p w14:paraId="5C4C6C80" w14:textId="77777777" w:rsidR="00495890" w:rsidRDefault="00495890" w:rsidP="00EF281A">
      <w:pPr>
        <w:spacing w:after="240"/>
        <w:ind w:left="2160" w:hanging="720"/>
        <w:rPr>
          <w:color w:val="000000"/>
        </w:rPr>
      </w:pPr>
      <w:r w:rsidRPr="00495890">
        <w:rPr>
          <w:color w:val="000000"/>
        </w:rPr>
        <w:t>(</w:t>
      </w:r>
      <w:r w:rsidR="00F90BAE">
        <w:rPr>
          <w:color w:val="000000"/>
        </w:rPr>
        <w:t>1</w:t>
      </w:r>
      <w:r w:rsidRPr="00495890">
        <w:rPr>
          <w:color w:val="000000"/>
        </w:rPr>
        <w:t>)</w:t>
      </w:r>
      <w:r w:rsidRPr="00495890">
        <w:rPr>
          <w:color w:val="000000"/>
        </w:rPr>
        <w:tab/>
        <w:t>The Board’s role in overseeing management compe</w:t>
      </w:r>
      <w:r w:rsidR="00713973">
        <w:rPr>
          <w:color w:val="000000"/>
        </w:rPr>
        <w:t>nsation programs and practices;</w:t>
      </w:r>
    </w:p>
    <w:p w14:paraId="7AEB5C17" w14:textId="77777777" w:rsidR="00495890" w:rsidRDefault="00F90BAE" w:rsidP="00EF281A">
      <w:pPr>
        <w:spacing w:after="240"/>
        <w:ind w:left="2160" w:hanging="720"/>
        <w:rPr>
          <w:color w:val="000000"/>
        </w:rPr>
      </w:pPr>
      <w:r>
        <w:rPr>
          <w:color w:val="000000"/>
        </w:rPr>
        <w:t>(2</w:t>
      </w:r>
      <w:r w:rsidR="00495890" w:rsidRPr="00495890">
        <w:rPr>
          <w:color w:val="000000"/>
        </w:rPr>
        <w:t>)</w:t>
      </w:r>
      <w:r w:rsidR="00495890" w:rsidRPr="00495890">
        <w:rPr>
          <w:color w:val="000000"/>
        </w:rPr>
        <w:tab/>
        <w:t>The various elements of compensation awarded in the compensation programs and how the amount of each element of compensation paid</w:t>
      </w:r>
      <w:r w:rsidR="0037072D">
        <w:rPr>
          <w:color w:val="000000"/>
        </w:rPr>
        <w:t xml:space="preserve"> is </w:t>
      </w:r>
      <w:r w:rsidR="0037072D" w:rsidRPr="00495890">
        <w:rPr>
          <w:color w:val="000000"/>
        </w:rPr>
        <w:t>determine</w:t>
      </w:r>
      <w:r w:rsidR="0037072D">
        <w:rPr>
          <w:color w:val="000000"/>
        </w:rPr>
        <w:t>d</w:t>
      </w:r>
      <w:r w:rsidR="0037072D" w:rsidRPr="00495890">
        <w:rPr>
          <w:color w:val="000000"/>
        </w:rPr>
        <w:t xml:space="preserve"> and calculate</w:t>
      </w:r>
      <w:r w:rsidR="0037072D">
        <w:rPr>
          <w:color w:val="000000"/>
        </w:rPr>
        <w:t>d;</w:t>
      </w:r>
    </w:p>
    <w:p w14:paraId="3238C648" w14:textId="77777777" w:rsidR="00495890" w:rsidRDefault="00F90BAE" w:rsidP="00EF281A">
      <w:pPr>
        <w:spacing w:after="240"/>
        <w:ind w:left="2160" w:hanging="720"/>
        <w:rPr>
          <w:color w:val="000000"/>
        </w:rPr>
      </w:pPr>
      <w:r>
        <w:rPr>
          <w:color w:val="000000"/>
        </w:rPr>
        <w:t>(3</w:t>
      </w:r>
      <w:r w:rsidR="00495890" w:rsidRPr="00495890">
        <w:rPr>
          <w:color w:val="000000"/>
        </w:rPr>
        <w:t>)</w:t>
      </w:r>
      <w:r w:rsidR="00495890" w:rsidRPr="00495890">
        <w:rPr>
          <w:color w:val="000000"/>
        </w:rPr>
        <w:tab/>
        <w:t>How compensation programs are related to both company and individual performance over time;</w:t>
      </w:r>
    </w:p>
    <w:p w14:paraId="471B8F99" w14:textId="77777777" w:rsidR="00495890" w:rsidRDefault="00F90BAE" w:rsidP="00EF281A">
      <w:pPr>
        <w:spacing w:after="240"/>
        <w:ind w:left="2160" w:hanging="720"/>
        <w:rPr>
          <w:color w:val="000000"/>
        </w:rPr>
      </w:pPr>
      <w:r>
        <w:rPr>
          <w:color w:val="000000"/>
        </w:rPr>
        <w:t>(4</w:t>
      </w:r>
      <w:r w:rsidR="00495890" w:rsidRPr="00495890">
        <w:rPr>
          <w:color w:val="000000"/>
        </w:rPr>
        <w:t>)</w:t>
      </w:r>
      <w:r w:rsidR="00495890" w:rsidRPr="00495890">
        <w:rPr>
          <w:color w:val="000000"/>
        </w:rPr>
        <w:tab/>
        <w:t>Whether compensation programs include risk adjustments and how those adjustments are incorporated into the programs for employees at different levels;</w:t>
      </w:r>
    </w:p>
    <w:p w14:paraId="0760B973" w14:textId="77777777" w:rsidR="00495890" w:rsidRDefault="00F90BAE" w:rsidP="00EF281A">
      <w:pPr>
        <w:spacing w:after="240"/>
        <w:ind w:left="2160" w:hanging="720"/>
        <w:rPr>
          <w:color w:val="000000"/>
        </w:rPr>
      </w:pPr>
      <w:r>
        <w:rPr>
          <w:color w:val="000000"/>
        </w:rPr>
        <w:t>(5</w:t>
      </w:r>
      <w:r w:rsidR="00495890" w:rsidRPr="00495890">
        <w:rPr>
          <w:color w:val="000000"/>
        </w:rPr>
        <w:t>)</w:t>
      </w:r>
      <w:r w:rsidR="00495890" w:rsidRPr="00495890">
        <w:rPr>
          <w:color w:val="000000"/>
        </w:rPr>
        <w:tab/>
        <w:t>Any clawback provisions built into the programs to recover awards or payments if the performance measures upon which they are based are restated or otherwise adjusted;</w:t>
      </w:r>
    </w:p>
    <w:p w14:paraId="24B73497" w14:textId="77777777" w:rsidR="00495890" w:rsidRDefault="00F90BAE" w:rsidP="00EF281A">
      <w:pPr>
        <w:spacing w:after="240"/>
        <w:ind w:left="2160" w:hanging="720"/>
        <w:rPr>
          <w:color w:val="000000"/>
        </w:rPr>
      </w:pPr>
      <w:r>
        <w:rPr>
          <w:color w:val="000000"/>
        </w:rPr>
        <w:t>(6</w:t>
      </w:r>
      <w:r w:rsidR="00495890" w:rsidRPr="00495890">
        <w:rPr>
          <w:color w:val="000000"/>
        </w:rPr>
        <w:t>)</w:t>
      </w:r>
      <w:r w:rsidR="00495890" w:rsidRPr="00495890">
        <w:rPr>
          <w:color w:val="000000"/>
        </w:rPr>
        <w:tab/>
        <w:t xml:space="preserve">Any other factors relevant in understanding how the </w:t>
      </w:r>
      <w:r w:rsidR="00940A2B">
        <w:rPr>
          <w:color w:val="000000"/>
        </w:rPr>
        <w:t>filing entity</w:t>
      </w:r>
      <w:r w:rsidR="00495890" w:rsidRPr="00495890">
        <w:rPr>
          <w:color w:val="000000"/>
        </w:rPr>
        <w:t xml:space="preserve"> monitors its compensation policies to determine whether its </w:t>
      </w:r>
      <w:r w:rsidR="00B8612B">
        <w:rPr>
          <w:color w:val="000000"/>
        </w:rPr>
        <w:t xml:space="preserve">employee incentives are meeting its </w:t>
      </w:r>
      <w:r w:rsidR="00495890" w:rsidRPr="00495890">
        <w:rPr>
          <w:color w:val="000000"/>
        </w:rPr>
        <w:t>risk management objectives.</w:t>
      </w:r>
    </w:p>
    <w:p w14:paraId="23694718" w14:textId="77777777" w:rsidR="00495890" w:rsidRDefault="00F90BAE" w:rsidP="00EF281A">
      <w:pPr>
        <w:spacing w:after="240"/>
        <w:ind w:left="1440" w:hanging="720"/>
        <w:rPr>
          <w:color w:val="000000"/>
        </w:rPr>
      </w:pPr>
      <w:r>
        <w:rPr>
          <w:color w:val="000000"/>
        </w:rPr>
        <w:t>D.</w:t>
      </w:r>
      <w:r w:rsidR="00495890" w:rsidRPr="00495890">
        <w:rPr>
          <w:color w:val="000000"/>
        </w:rPr>
        <w:tab/>
        <w:t xml:space="preserve">The </w:t>
      </w:r>
      <w:r w:rsidR="00940A2B">
        <w:rPr>
          <w:color w:val="000000"/>
        </w:rPr>
        <w:t>filing entity</w:t>
      </w:r>
      <w:r w:rsidR="00495890" w:rsidRPr="00495890">
        <w:rPr>
          <w:color w:val="000000"/>
        </w:rPr>
        <w:t xml:space="preserve">’s plans for CEO and </w:t>
      </w:r>
      <w:r w:rsidR="00BF1FD3">
        <w:rPr>
          <w:color w:val="000000"/>
        </w:rPr>
        <w:t>s</w:t>
      </w:r>
      <w:r w:rsidR="00495890" w:rsidRPr="00495890">
        <w:rPr>
          <w:color w:val="000000"/>
        </w:rPr>
        <w:t xml:space="preserve">enior </w:t>
      </w:r>
      <w:r w:rsidR="00BF1FD3">
        <w:rPr>
          <w:color w:val="000000"/>
        </w:rPr>
        <w:t>m</w:t>
      </w:r>
      <w:r w:rsidR="00495890" w:rsidRPr="00495890">
        <w:rPr>
          <w:color w:val="000000"/>
        </w:rPr>
        <w:t>anagement succession.</w:t>
      </w:r>
    </w:p>
    <w:p w14:paraId="18D92D14" w14:textId="77777777" w:rsidR="00495890" w:rsidRDefault="00F90BAE" w:rsidP="00EF281A">
      <w:pPr>
        <w:tabs>
          <w:tab w:val="left" w:pos="1080"/>
        </w:tabs>
        <w:spacing w:after="240"/>
        <w:ind w:left="720" w:hanging="720"/>
        <w:rPr>
          <w:color w:val="000000"/>
        </w:rPr>
      </w:pPr>
      <w:r>
        <w:rPr>
          <w:color w:val="000000"/>
        </w:rPr>
        <w:t>5</w:t>
      </w:r>
      <w:r w:rsidR="00495890" w:rsidRPr="00495890">
        <w:rPr>
          <w:color w:val="000000"/>
        </w:rPr>
        <w:t>.</w:t>
      </w:r>
      <w:r w:rsidR="00495890" w:rsidRPr="00495890">
        <w:rPr>
          <w:color w:val="000000"/>
        </w:rPr>
        <w:tab/>
        <w:t xml:space="preserve">The </w:t>
      </w:r>
      <w:r w:rsidR="00943769">
        <w:rPr>
          <w:color w:val="000000"/>
        </w:rPr>
        <w:t>filing entity</w:t>
      </w:r>
      <w:r w:rsidR="00495890" w:rsidRPr="00495890">
        <w:rPr>
          <w:color w:val="000000"/>
        </w:rPr>
        <w:t xml:space="preserve"> shall describe the processes by which the Board, its committees</w:t>
      </w:r>
      <w:r w:rsidR="00BF1FD3">
        <w:rPr>
          <w:color w:val="000000"/>
        </w:rPr>
        <w:t>,</w:t>
      </w:r>
      <w:r w:rsidR="00495890" w:rsidRPr="00495890">
        <w:rPr>
          <w:color w:val="000000"/>
        </w:rPr>
        <w:t xml:space="preserve"> and </w:t>
      </w:r>
      <w:r w:rsidR="00BF1FD3">
        <w:rPr>
          <w:color w:val="000000"/>
        </w:rPr>
        <w:t>senior m</w:t>
      </w:r>
      <w:r w:rsidR="00495890" w:rsidRPr="00495890">
        <w:rPr>
          <w:color w:val="000000"/>
        </w:rPr>
        <w:t>anagement ensure an appropriate amount of oversight to the critical risk areas impacting the insur</w:t>
      </w:r>
      <w:r w:rsidR="00080C79">
        <w:rPr>
          <w:color w:val="000000"/>
        </w:rPr>
        <w:t>ance carri</w:t>
      </w:r>
      <w:r w:rsidR="00495890" w:rsidRPr="00495890">
        <w:rPr>
          <w:color w:val="000000"/>
        </w:rPr>
        <w:t>er’s business activities, including a discussion of:</w:t>
      </w:r>
    </w:p>
    <w:p w14:paraId="5EA30512" w14:textId="77777777" w:rsidR="00495890" w:rsidRDefault="00F90BAE" w:rsidP="00EF281A">
      <w:pPr>
        <w:spacing w:after="240"/>
        <w:ind w:left="1440" w:hanging="720"/>
        <w:rPr>
          <w:color w:val="000000"/>
        </w:rPr>
      </w:pPr>
      <w:r>
        <w:rPr>
          <w:color w:val="000000"/>
        </w:rPr>
        <w:t>A.</w:t>
      </w:r>
      <w:r w:rsidR="00495890" w:rsidRPr="00495890">
        <w:rPr>
          <w:color w:val="000000"/>
        </w:rPr>
        <w:tab/>
        <w:t>How oversight and management responsibilities are delegated between the Board, it</w:t>
      </w:r>
      <w:r w:rsidR="00BF1FD3">
        <w:rPr>
          <w:color w:val="000000"/>
        </w:rPr>
        <w:t>s committees and s</w:t>
      </w:r>
      <w:r w:rsidR="00495890" w:rsidRPr="00495890">
        <w:rPr>
          <w:color w:val="000000"/>
        </w:rPr>
        <w:t xml:space="preserve">enior </w:t>
      </w:r>
      <w:r w:rsidR="00BF1FD3">
        <w:rPr>
          <w:color w:val="000000"/>
        </w:rPr>
        <w:t>m</w:t>
      </w:r>
      <w:r w:rsidR="00495890" w:rsidRPr="00495890">
        <w:rPr>
          <w:color w:val="000000"/>
        </w:rPr>
        <w:t>anagement;</w:t>
      </w:r>
    </w:p>
    <w:p w14:paraId="2F067535" w14:textId="64D4ED2E" w:rsidR="00495890" w:rsidRDefault="00F90BAE" w:rsidP="00EF281A">
      <w:pPr>
        <w:spacing w:after="240"/>
        <w:ind w:left="1440" w:hanging="720"/>
        <w:rPr>
          <w:color w:val="000000"/>
        </w:rPr>
      </w:pPr>
      <w:r>
        <w:rPr>
          <w:color w:val="000000"/>
        </w:rPr>
        <w:t>B.</w:t>
      </w:r>
      <w:r w:rsidR="00495890" w:rsidRPr="00495890">
        <w:rPr>
          <w:color w:val="000000"/>
        </w:rPr>
        <w:tab/>
        <w:t>How the Board is kept informed of the insur</w:t>
      </w:r>
      <w:r w:rsidR="00080C79">
        <w:rPr>
          <w:color w:val="000000"/>
        </w:rPr>
        <w:t>ance carri</w:t>
      </w:r>
      <w:r w:rsidR="00495890" w:rsidRPr="00495890">
        <w:rPr>
          <w:color w:val="000000"/>
        </w:rPr>
        <w:t xml:space="preserve">er’s strategic plans, the associated risks, and steps that </w:t>
      </w:r>
      <w:r w:rsidR="00BF1FD3">
        <w:rPr>
          <w:color w:val="000000"/>
        </w:rPr>
        <w:t>s</w:t>
      </w:r>
      <w:r w:rsidR="00495890" w:rsidRPr="00495890">
        <w:rPr>
          <w:color w:val="000000"/>
        </w:rPr>
        <w:t xml:space="preserve">enior </w:t>
      </w:r>
      <w:r w:rsidR="00BF1FD3">
        <w:rPr>
          <w:color w:val="000000"/>
        </w:rPr>
        <w:t>m</w:t>
      </w:r>
      <w:r w:rsidR="00495890" w:rsidRPr="00495890">
        <w:rPr>
          <w:color w:val="000000"/>
        </w:rPr>
        <w:t>anagement is taking to monitor and manage those risks;</w:t>
      </w:r>
    </w:p>
    <w:p w14:paraId="25CB3AC9" w14:textId="6C30BE60" w:rsidR="00495890" w:rsidRPr="00495890" w:rsidRDefault="00F90BAE" w:rsidP="00EF281A">
      <w:pPr>
        <w:spacing w:after="240"/>
        <w:ind w:left="1440" w:hanging="720"/>
        <w:rPr>
          <w:color w:val="000000"/>
        </w:rPr>
      </w:pPr>
      <w:r>
        <w:rPr>
          <w:color w:val="000000"/>
        </w:rPr>
        <w:t>C.</w:t>
      </w:r>
      <w:r w:rsidR="00495890" w:rsidRPr="00495890">
        <w:rPr>
          <w:color w:val="000000"/>
        </w:rPr>
        <w:tab/>
        <w:t xml:space="preserve">How reporting responsibilities are organized for each critical risk area. The description should allow the </w:t>
      </w:r>
      <w:r w:rsidR="00A6734A">
        <w:rPr>
          <w:color w:val="000000"/>
        </w:rPr>
        <w:t xml:space="preserve">Superintendent </w:t>
      </w:r>
      <w:r w:rsidR="00495890" w:rsidRPr="00495890">
        <w:rPr>
          <w:color w:val="000000"/>
        </w:rPr>
        <w:t xml:space="preserve">to understand the frequency at which information on each critical risk area </w:t>
      </w:r>
      <w:r w:rsidR="00BF1FD3">
        <w:rPr>
          <w:color w:val="000000"/>
        </w:rPr>
        <w:t>is reported to and reviewed by s</w:t>
      </w:r>
      <w:r w:rsidR="00495890" w:rsidRPr="00495890">
        <w:rPr>
          <w:color w:val="000000"/>
        </w:rPr>
        <w:t xml:space="preserve">enior </w:t>
      </w:r>
      <w:r w:rsidR="00BF1FD3">
        <w:rPr>
          <w:color w:val="000000"/>
        </w:rPr>
        <w:t>m</w:t>
      </w:r>
      <w:r w:rsidR="00495890" w:rsidRPr="00495890">
        <w:rPr>
          <w:color w:val="000000"/>
        </w:rPr>
        <w:t>anagement and the Board.</w:t>
      </w:r>
      <w:r w:rsidR="0088494A">
        <w:rPr>
          <w:color w:val="000000"/>
        </w:rPr>
        <w:t xml:space="preserve"> </w:t>
      </w:r>
      <w:r w:rsidR="00495890" w:rsidRPr="00495890">
        <w:rPr>
          <w:color w:val="000000"/>
        </w:rPr>
        <w:t>This description may include, for example, the following critical risk areas of the insur</w:t>
      </w:r>
      <w:r w:rsidR="00080C79">
        <w:rPr>
          <w:color w:val="000000"/>
        </w:rPr>
        <w:t>ance carri</w:t>
      </w:r>
      <w:r w:rsidR="00495890" w:rsidRPr="00495890">
        <w:rPr>
          <w:color w:val="000000"/>
        </w:rPr>
        <w:t>er:</w:t>
      </w:r>
    </w:p>
    <w:p w14:paraId="009B0445" w14:textId="31F89BC7" w:rsidR="00495890" w:rsidRPr="00495890" w:rsidRDefault="00495890" w:rsidP="00EF281A">
      <w:pPr>
        <w:spacing w:after="240"/>
        <w:ind w:left="2160" w:hanging="720"/>
        <w:rPr>
          <w:color w:val="000000"/>
        </w:rPr>
      </w:pPr>
      <w:r w:rsidRPr="00495890">
        <w:rPr>
          <w:color w:val="000000"/>
        </w:rPr>
        <w:t>(</w:t>
      </w:r>
      <w:r w:rsidR="00F90BAE">
        <w:rPr>
          <w:color w:val="000000"/>
        </w:rPr>
        <w:t>1</w:t>
      </w:r>
      <w:r w:rsidRPr="00495890">
        <w:rPr>
          <w:color w:val="000000"/>
        </w:rPr>
        <w:t>)</w:t>
      </w:r>
      <w:r w:rsidRPr="00495890">
        <w:rPr>
          <w:color w:val="000000"/>
        </w:rPr>
        <w:tab/>
        <w:t>Risk management processes</w:t>
      </w:r>
      <w:r w:rsidR="00B8612B">
        <w:rPr>
          <w:color w:val="000000"/>
        </w:rPr>
        <w:t>.</w:t>
      </w:r>
      <w:r w:rsidR="0088494A">
        <w:rPr>
          <w:color w:val="000000"/>
        </w:rPr>
        <w:t xml:space="preserve"> </w:t>
      </w:r>
      <w:r w:rsidR="00B8612B">
        <w:rPr>
          <w:color w:val="000000"/>
        </w:rPr>
        <w:t>If the filing entity conducts</w:t>
      </w:r>
      <w:r w:rsidRPr="00495890">
        <w:rPr>
          <w:color w:val="000000"/>
        </w:rPr>
        <w:t xml:space="preserve"> </w:t>
      </w:r>
      <w:r w:rsidR="00B8612B">
        <w:rPr>
          <w:color w:val="000000"/>
        </w:rPr>
        <w:t>a</w:t>
      </w:r>
      <w:r w:rsidRPr="00495890">
        <w:rPr>
          <w:color w:val="000000"/>
        </w:rPr>
        <w:t xml:space="preserve">n </w:t>
      </w:r>
      <w:r w:rsidR="00B8612B" w:rsidRPr="00495890">
        <w:rPr>
          <w:color w:val="000000"/>
        </w:rPr>
        <w:t xml:space="preserve">Own Risk and Solvency Assessment </w:t>
      </w:r>
      <w:r w:rsidR="00B8612B">
        <w:rPr>
          <w:color w:val="000000"/>
        </w:rPr>
        <w:t>(</w:t>
      </w:r>
      <w:r w:rsidRPr="00495890">
        <w:rPr>
          <w:color w:val="000000"/>
        </w:rPr>
        <w:t>ORSA</w:t>
      </w:r>
      <w:r w:rsidR="00B8612B">
        <w:rPr>
          <w:color w:val="000000"/>
        </w:rPr>
        <w:t xml:space="preserve">), it may incorporate by reference the </w:t>
      </w:r>
      <w:r w:rsidRPr="00495890">
        <w:rPr>
          <w:color w:val="000000"/>
        </w:rPr>
        <w:t xml:space="preserve">ORSA Summary Report </w:t>
      </w:r>
      <w:r w:rsidR="00B8612B">
        <w:rPr>
          <w:color w:val="000000"/>
        </w:rPr>
        <w:t>filed under 24-A M.R.S. §§ 22</w:t>
      </w:r>
      <w:r w:rsidR="00B83D35" w:rsidRPr="00B83D35">
        <w:rPr>
          <w:color w:val="000000"/>
        </w:rPr>
        <w:t xml:space="preserve">2(8)(B-3) </w:t>
      </w:r>
      <w:r w:rsidR="00B83D35">
        <w:rPr>
          <w:color w:val="000000"/>
        </w:rPr>
        <w:t>or</w:t>
      </w:r>
      <w:r w:rsidR="00B83D35" w:rsidRPr="00B83D35">
        <w:rPr>
          <w:color w:val="000000"/>
        </w:rPr>
        <w:t xml:space="preserve"> 423-F</w:t>
      </w:r>
      <w:r w:rsidR="00B83D35">
        <w:rPr>
          <w:color w:val="000000"/>
        </w:rPr>
        <w:t>,</w:t>
      </w:r>
      <w:r w:rsidR="00B8612B">
        <w:rPr>
          <w:color w:val="000000"/>
        </w:rPr>
        <w:t xml:space="preserve"> or the substantially similar law of another state</w:t>
      </w:r>
      <w:r w:rsidRPr="00495890">
        <w:rPr>
          <w:color w:val="000000"/>
        </w:rPr>
        <w:t>;</w:t>
      </w:r>
    </w:p>
    <w:p w14:paraId="55FF76F9" w14:textId="77777777" w:rsidR="00495890" w:rsidRPr="00495890" w:rsidRDefault="00F90BAE" w:rsidP="00EF281A">
      <w:pPr>
        <w:spacing w:after="240"/>
        <w:ind w:left="2160" w:hanging="720"/>
        <w:rPr>
          <w:color w:val="000000"/>
        </w:rPr>
      </w:pPr>
      <w:r>
        <w:rPr>
          <w:color w:val="000000"/>
        </w:rPr>
        <w:t>(2</w:t>
      </w:r>
      <w:r w:rsidR="00495890" w:rsidRPr="00495890">
        <w:rPr>
          <w:color w:val="000000"/>
        </w:rPr>
        <w:t>)</w:t>
      </w:r>
      <w:r w:rsidR="00495890" w:rsidRPr="00495890">
        <w:rPr>
          <w:color w:val="000000"/>
        </w:rPr>
        <w:tab/>
        <w:t>Actuarial function;</w:t>
      </w:r>
    </w:p>
    <w:p w14:paraId="4484193B" w14:textId="5CF72098" w:rsidR="00495890" w:rsidRPr="00495890" w:rsidRDefault="00F90BAE" w:rsidP="00EF281A">
      <w:pPr>
        <w:spacing w:after="240"/>
        <w:ind w:left="2160" w:hanging="720"/>
        <w:rPr>
          <w:color w:val="000000"/>
        </w:rPr>
      </w:pPr>
      <w:r>
        <w:rPr>
          <w:color w:val="000000"/>
        </w:rPr>
        <w:t>(3)</w:t>
      </w:r>
      <w:r>
        <w:rPr>
          <w:color w:val="000000"/>
        </w:rPr>
        <w:tab/>
        <w:t>Investment decision</w:t>
      </w:r>
      <w:r w:rsidR="008D623F">
        <w:rPr>
          <w:color w:val="000000"/>
        </w:rPr>
        <w:t>-</w:t>
      </w:r>
      <w:r w:rsidR="00495890" w:rsidRPr="00495890">
        <w:rPr>
          <w:color w:val="000000"/>
        </w:rPr>
        <w:t>making processes;</w:t>
      </w:r>
    </w:p>
    <w:p w14:paraId="1AC8CB85" w14:textId="0FAA4C4D" w:rsidR="00495890" w:rsidRPr="00495890" w:rsidRDefault="00F90BAE" w:rsidP="00EF281A">
      <w:pPr>
        <w:spacing w:after="240"/>
        <w:ind w:left="2160" w:hanging="720"/>
        <w:rPr>
          <w:color w:val="000000"/>
        </w:rPr>
      </w:pPr>
      <w:r>
        <w:rPr>
          <w:color w:val="000000"/>
        </w:rPr>
        <w:t>(4</w:t>
      </w:r>
      <w:r w:rsidR="00495890" w:rsidRPr="00495890">
        <w:rPr>
          <w:color w:val="000000"/>
        </w:rPr>
        <w:t>)</w:t>
      </w:r>
      <w:r w:rsidR="00495890" w:rsidRPr="00495890">
        <w:rPr>
          <w:color w:val="000000"/>
        </w:rPr>
        <w:tab/>
        <w:t>Reinsurance decision</w:t>
      </w:r>
      <w:r w:rsidR="008D623F">
        <w:rPr>
          <w:color w:val="000000"/>
        </w:rPr>
        <w:t>-</w:t>
      </w:r>
      <w:r w:rsidR="00495890" w:rsidRPr="00495890">
        <w:rPr>
          <w:color w:val="000000"/>
        </w:rPr>
        <w:t>making processes;</w:t>
      </w:r>
    </w:p>
    <w:p w14:paraId="2434740D" w14:textId="133DDABA" w:rsidR="00495890" w:rsidRPr="00495890" w:rsidRDefault="00F90BAE" w:rsidP="00EF281A">
      <w:pPr>
        <w:spacing w:after="240"/>
        <w:ind w:left="2160" w:hanging="720"/>
        <w:rPr>
          <w:color w:val="000000"/>
        </w:rPr>
      </w:pPr>
      <w:r>
        <w:rPr>
          <w:color w:val="000000"/>
        </w:rPr>
        <w:t>(5</w:t>
      </w:r>
      <w:r w:rsidR="00495890" w:rsidRPr="00495890">
        <w:rPr>
          <w:color w:val="000000"/>
        </w:rPr>
        <w:t>)</w:t>
      </w:r>
      <w:r w:rsidR="00495890" w:rsidRPr="00495890">
        <w:rPr>
          <w:color w:val="000000"/>
        </w:rPr>
        <w:tab/>
        <w:t>Business strategy</w:t>
      </w:r>
      <w:r w:rsidR="00B83D35">
        <w:rPr>
          <w:color w:val="000000"/>
        </w:rPr>
        <w:t xml:space="preserve"> </w:t>
      </w:r>
      <w:r w:rsidR="00495890" w:rsidRPr="00495890">
        <w:rPr>
          <w:color w:val="000000"/>
        </w:rPr>
        <w:t>/</w:t>
      </w:r>
      <w:r w:rsidR="00B83D35">
        <w:rPr>
          <w:color w:val="000000"/>
        </w:rPr>
        <w:t xml:space="preserve"> </w:t>
      </w:r>
      <w:r w:rsidR="00495890" w:rsidRPr="00495890">
        <w:rPr>
          <w:color w:val="000000"/>
        </w:rPr>
        <w:t>finance decision</w:t>
      </w:r>
      <w:r w:rsidR="008D623F">
        <w:rPr>
          <w:color w:val="000000"/>
        </w:rPr>
        <w:t>-</w:t>
      </w:r>
      <w:r w:rsidR="00495890" w:rsidRPr="00495890">
        <w:rPr>
          <w:color w:val="000000"/>
        </w:rPr>
        <w:t>making processes;</w:t>
      </w:r>
    </w:p>
    <w:p w14:paraId="0B54DC2F" w14:textId="77777777" w:rsidR="00495890" w:rsidRPr="00495890" w:rsidRDefault="00F90BAE" w:rsidP="00EF281A">
      <w:pPr>
        <w:spacing w:after="240"/>
        <w:ind w:left="2160" w:hanging="720"/>
        <w:rPr>
          <w:color w:val="000000"/>
        </w:rPr>
      </w:pPr>
      <w:r>
        <w:rPr>
          <w:color w:val="000000"/>
        </w:rPr>
        <w:t>(6</w:t>
      </w:r>
      <w:r w:rsidR="00495890" w:rsidRPr="00495890">
        <w:rPr>
          <w:color w:val="000000"/>
        </w:rPr>
        <w:t>)</w:t>
      </w:r>
      <w:r w:rsidR="00495890" w:rsidRPr="00495890">
        <w:rPr>
          <w:color w:val="000000"/>
        </w:rPr>
        <w:tab/>
        <w:t>Compliance function;</w:t>
      </w:r>
    </w:p>
    <w:p w14:paraId="518FB929" w14:textId="77777777" w:rsidR="00495890" w:rsidRPr="00495890" w:rsidRDefault="00F90BAE" w:rsidP="00EF281A">
      <w:pPr>
        <w:spacing w:after="240"/>
        <w:ind w:left="2160" w:hanging="720"/>
        <w:rPr>
          <w:color w:val="000000"/>
        </w:rPr>
      </w:pPr>
      <w:r>
        <w:rPr>
          <w:color w:val="000000"/>
        </w:rPr>
        <w:t>(7</w:t>
      </w:r>
      <w:r w:rsidR="00495890" w:rsidRPr="00495890">
        <w:rPr>
          <w:color w:val="000000"/>
        </w:rPr>
        <w:t>)</w:t>
      </w:r>
      <w:r w:rsidR="00495890" w:rsidRPr="00495890">
        <w:rPr>
          <w:color w:val="000000"/>
        </w:rPr>
        <w:tab/>
        <w:t>Financial reporting</w:t>
      </w:r>
      <w:r w:rsidR="00B83D35">
        <w:rPr>
          <w:color w:val="000000"/>
        </w:rPr>
        <w:t xml:space="preserve"> </w:t>
      </w:r>
      <w:r w:rsidR="00495890" w:rsidRPr="00495890">
        <w:rPr>
          <w:color w:val="000000"/>
        </w:rPr>
        <w:t>/</w:t>
      </w:r>
      <w:r w:rsidR="00B83D35">
        <w:rPr>
          <w:color w:val="000000"/>
        </w:rPr>
        <w:t xml:space="preserve"> </w:t>
      </w:r>
      <w:r w:rsidR="00495890" w:rsidRPr="00495890">
        <w:rPr>
          <w:color w:val="000000"/>
        </w:rPr>
        <w:t>internal auditing; and</w:t>
      </w:r>
    </w:p>
    <w:p w14:paraId="11BF3BAE" w14:textId="46FCC040" w:rsidR="00495890" w:rsidRDefault="00F90BAE" w:rsidP="00EF281A">
      <w:pPr>
        <w:spacing w:after="240"/>
        <w:ind w:left="2160" w:hanging="720"/>
        <w:rPr>
          <w:color w:val="000000"/>
        </w:rPr>
      </w:pPr>
      <w:r>
        <w:rPr>
          <w:color w:val="000000"/>
        </w:rPr>
        <w:t>(8</w:t>
      </w:r>
      <w:r w:rsidR="00495890" w:rsidRPr="00495890">
        <w:rPr>
          <w:color w:val="000000"/>
        </w:rPr>
        <w:t>)</w:t>
      </w:r>
      <w:r w:rsidR="00495890" w:rsidRPr="00495890">
        <w:rPr>
          <w:color w:val="000000"/>
        </w:rPr>
        <w:tab/>
        <w:t>Market conduct decision</w:t>
      </w:r>
      <w:r w:rsidR="008D623F">
        <w:rPr>
          <w:color w:val="000000"/>
        </w:rPr>
        <w:t>-</w:t>
      </w:r>
      <w:r w:rsidR="00495890" w:rsidRPr="00495890">
        <w:rPr>
          <w:color w:val="000000"/>
        </w:rPr>
        <w:t>making processes.</w:t>
      </w:r>
    </w:p>
    <w:p w14:paraId="70613742" w14:textId="77777777" w:rsidR="00495890" w:rsidRDefault="00495890" w:rsidP="00EF281A">
      <w:pPr>
        <w:tabs>
          <w:tab w:val="left" w:pos="1080"/>
        </w:tabs>
        <w:spacing w:after="240"/>
        <w:ind w:left="720" w:hanging="720"/>
        <w:rPr>
          <w:color w:val="000000"/>
        </w:rPr>
      </w:pPr>
    </w:p>
    <w:p w14:paraId="5C91CFE4" w14:textId="77777777" w:rsidR="00812BA0" w:rsidRPr="00224311" w:rsidRDefault="00665B66" w:rsidP="00C3467B">
      <w:pPr>
        <w:keepNext/>
        <w:spacing w:after="240"/>
        <w:ind w:left="720" w:hanging="720"/>
        <w:rPr>
          <w:b/>
          <w:color w:val="000000"/>
        </w:rPr>
      </w:pPr>
      <w:r>
        <w:rPr>
          <w:b/>
          <w:color w:val="000000"/>
        </w:rPr>
        <w:t>Section 5</w:t>
      </w:r>
      <w:r w:rsidR="00812BA0" w:rsidRPr="00224311">
        <w:rPr>
          <w:b/>
          <w:color w:val="000000"/>
        </w:rPr>
        <w:t>.</w:t>
      </w:r>
      <w:r w:rsidR="00812BA0" w:rsidRPr="00224311">
        <w:rPr>
          <w:b/>
          <w:color w:val="000000"/>
        </w:rPr>
        <w:tab/>
      </w:r>
      <w:r w:rsidR="001B4B28" w:rsidRPr="00224311">
        <w:rPr>
          <w:b/>
          <w:color w:val="000000"/>
        </w:rPr>
        <w:t>Severability</w:t>
      </w:r>
    </w:p>
    <w:p w14:paraId="60E153D7" w14:textId="77777777" w:rsidR="00495890" w:rsidRDefault="003540C0" w:rsidP="00EF281A">
      <w:pPr>
        <w:tabs>
          <w:tab w:val="left" w:pos="1080"/>
        </w:tabs>
        <w:spacing w:after="240"/>
        <w:rPr>
          <w:color w:val="000000"/>
        </w:rPr>
      </w:pPr>
      <w:r w:rsidRPr="00224311">
        <w:rPr>
          <w:color w:val="000000"/>
        </w:rPr>
        <w:t xml:space="preserve">If any provision of this </w:t>
      </w:r>
      <w:r w:rsidR="004222A9">
        <w:rPr>
          <w:color w:val="000000"/>
        </w:rPr>
        <w:t>R</w:t>
      </w:r>
      <w:r w:rsidRPr="00224311">
        <w:rPr>
          <w:color w:val="000000"/>
        </w:rPr>
        <w:t xml:space="preserve">ule, or the application thereof to any person or circumstance, is held invalid, </w:t>
      </w:r>
      <w:r w:rsidR="0019262B">
        <w:rPr>
          <w:color w:val="000000"/>
        </w:rPr>
        <w:t>that</w:t>
      </w:r>
      <w:r w:rsidRPr="00224311">
        <w:rPr>
          <w:color w:val="000000"/>
        </w:rPr>
        <w:t xml:space="preserve"> determination shall not affect other provisions or applications of this </w:t>
      </w:r>
      <w:r w:rsidR="004222A9">
        <w:rPr>
          <w:color w:val="000000"/>
        </w:rPr>
        <w:t>R</w:t>
      </w:r>
      <w:r w:rsidRPr="00224311">
        <w:rPr>
          <w:color w:val="000000"/>
        </w:rPr>
        <w:t xml:space="preserve">ule </w:t>
      </w:r>
      <w:r w:rsidR="004222A9">
        <w:rPr>
          <w:color w:val="000000"/>
        </w:rPr>
        <w:t>that</w:t>
      </w:r>
      <w:r w:rsidRPr="00224311">
        <w:rPr>
          <w:color w:val="000000"/>
        </w:rPr>
        <w:t xml:space="preserve"> can be given effect without the invalid provision or application, and to that end the provisions of this </w:t>
      </w:r>
      <w:r w:rsidR="004222A9">
        <w:rPr>
          <w:color w:val="000000"/>
        </w:rPr>
        <w:t>R</w:t>
      </w:r>
      <w:r w:rsidRPr="00224311">
        <w:rPr>
          <w:color w:val="000000"/>
        </w:rPr>
        <w:t>ule are severable.</w:t>
      </w:r>
    </w:p>
    <w:p w14:paraId="3F5A3C2B" w14:textId="77777777" w:rsidR="00495890" w:rsidRDefault="00495890" w:rsidP="00EF281A">
      <w:pPr>
        <w:tabs>
          <w:tab w:val="left" w:pos="1080"/>
        </w:tabs>
        <w:spacing w:after="240"/>
        <w:rPr>
          <w:color w:val="000000"/>
        </w:rPr>
      </w:pPr>
    </w:p>
    <w:p w14:paraId="03C30807" w14:textId="77777777" w:rsidR="00665B66" w:rsidRPr="00224311" w:rsidRDefault="00665B66" w:rsidP="00C3467B">
      <w:pPr>
        <w:keepNext/>
        <w:spacing w:after="240"/>
        <w:ind w:left="720" w:hanging="720"/>
        <w:rPr>
          <w:b/>
          <w:color w:val="000000"/>
        </w:rPr>
      </w:pPr>
      <w:r>
        <w:rPr>
          <w:b/>
          <w:color w:val="000000"/>
        </w:rPr>
        <w:t>Section 6</w:t>
      </w:r>
      <w:r w:rsidRPr="00224311">
        <w:rPr>
          <w:b/>
          <w:color w:val="000000"/>
        </w:rPr>
        <w:t>.</w:t>
      </w:r>
      <w:r w:rsidRPr="00224311">
        <w:rPr>
          <w:b/>
          <w:color w:val="000000"/>
        </w:rPr>
        <w:tab/>
      </w:r>
      <w:r>
        <w:rPr>
          <w:b/>
          <w:color w:val="000000"/>
        </w:rPr>
        <w:t>Effective Date</w:t>
      </w:r>
    </w:p>
    <w:p w14:paraId="6C17B62E" w14:textId="4619B8D4" w:rsidR="00665B66" w:rsidRDefault="00665B66" w:rsidP="00EF281A">
      <w:pPr>
        <w:tabs>
          <w:tab w:val="left" w:pos="720"/>
          <w:tab w:val="left" w:pos="2160"/>
          <w:tab w:val="left" w:pos="2880"/>
        </w:tabs>
        <w:spacing w:after="240"/>
        <w:rPr>
          <w:szCs w:val="24"/>
        </w:rPr>
      </w:pPr>
      <w:r w:rsidRPr="00286DB4">
        <w:rPr>
          <w:szCs w:val="24"/>
        </w:rPr>
        <w:t xml:space="preserve">This </w:t>
      </w:r>
      <w:r w:rsidR="0088494A">
        <w:rPr>
          <w:szCs w:val="24"/>
        </w:rPr>
        <w:t>r</w:t>
      </w:r>
      <w:r w:rsidRPr="00286DB4">
        <w:rPr>
          <w:szCs w:val="24"/>
        </w:rPr>
        <w:t xml:space="preserve">ule is effective </w:t>
      </w:r>
      <w:r w:rsidR="0088494A" w:rsidRPr="0088494A">
        <w:rPr>
          <w:szCs w:val="24"/>
        </w:rPr>
        <w:t>November 6, 2019 (filing 2019-193)</w:t>
      </w:r>
      <w:r w:rsidRPr="00286DB4">
        <w:rPr>
          <w:szCs w:val="24"/>
        </w:rPr>
        <w:t>.</w:t>
      </w:r>
      <w:r w:rsidR="0088494A">
        <w:rPr>
          <w:szCs w:val="24"/>
        </w:rPr>
        <w:t xml:space="preserve"> </w:t>
      </w:r>
      <w:r w:rsidR="00BE30E5">
        <w:rPr>
          <w:szCs w:val="24"/>
        </w:rPr>
        <w:t xml:space="preserve">The initial CGAD filings by domestic insurance carriers are due June 1, </w:t>
      </w:r>
      <w:r w:rsidR="00675E1D">
        <w:rPr>
          <w:szCs w:val="24"/>
        </w:rPr>
        <w:t>20</w:t>
      </w:r>
      <w:r w:rsidR="00D47E34">
        <w:rPr>
          <w:szCs w:val="24"/>
        </w:rPr>
        <w:t>20</w:t>
      </w:r>
      <w:r w:rsidR="00BE30E5">
        <w:rPr>
          <w:szCs w:val="24"/>
        </w:rPr>
        <w:t>.</w:t>
      </w:r>
    </w:p>
    <w:p w14:paraId="63D47042" w14:textId="67E38C9C" w:rsidR="00456F4A" w:rsidRDefault="00456F4A" w:rsidP="00EF281A">
      <w:pPr>
        <w:tabs>
          <w:tab w:val="left" w:pos="720"/>
          <w:tab w:val="left" w:pos="2160"/>
          <w:tab w:val="left" w:pos="2880"/>
        </w:tabs>
        <w:spacing w:after="240"/>
        <w:rPr>
          <w:szCs w:val="24"/>
        </w:rPr>
      </w:pPr>
    </w:p>
    <w:p w14:paraId="09C89557" w14:textId="77777777" w:rsidR="00140179" w:rsidRDefault="00140179" w:rsidP="00EF281A">
      <w:pPr>
        <w:tabs>
          <w:tab w:val="left" w:pos="720"/>
          <w:tab w:val="left" w:pos="2160"/>
          <w:tab w:val="left" w:pos="2880"/>
        </w:tabs>
        <w:spacing w:after="240"/>
        <w:rPr>
          <w:szCs w:val="24"/>
        </w:rPr>
      </w:pPr>
    </w:p>
    <w:p w14:paraId="24F6F7DB" w14:textId="77777777" w:rsidR="00140179" w:rsidRDefault="00140179" w:rsidP="00EF281A">
      <w:pPr>
        <w:tabs>
          <w:tab w:val="left" w:pos="720"/>
          <w:tab w:val="left" w:pos="2160"/>
          <w:tab w:val="left" w:pos="2880"/>
        </w:tabs>
        <w:spacing w:after="240"/>
        <w:rPr>
          <w:szCs w:val="24"/>
        </w:rPr>
      </w:pPr>
    </w:p>
    <w:p w14:paraId="1DEAB5EB" w14:textId="2471BA2D" w:rsidR="00140179" w:rsidRDefault="00140179" w:rsidP="00EF281A">
      <w:pPr>
        <w:tabs>
          <w:tab w:val="left" w:pos="720"/>
          <w:tab w:val="left" w:pos="2160"/>
          <w:tab w:val="left" w:pos="2880"/>
        </w:tabs>
        <w:spacing w:after="240"/>
        <w:rPr>
          <w:szCs w:val="24"/>
        </w:rPr>
      </w:pPr>
      <w:r>
        <w:rPr>
          <w:szCs w:val="24"/>
        </w:rPr>
        <w:t>APAO WORD VERSION CONVERSION (IF NEEDED) AND ACCESSIBILITY CHECK: July 18, 2025</w:t>
      </w:r>
    </w:p>
    <w:p w14:paraId="1F962772" w14:textId="77777777" w:rsidR="00456F4A" w:rsidRPr="00286DB4" w:rsidRDefault="00456F4A" w:rsidP="00EF281A">
      <w:pPr>
        <w:tabs>
          <w:tab w:val="left" w:pos="720"/>
          <w:tab w:val="left" w:pos="2160"/>
          <w:tab w:val="left" w:pos="2880"/>
        </w:tabs>
        <w:spacing w:after="240"/>
        <w:rPr>
          <w:szCs w:val="24"/>
        </w:rPr>
      </w:pPr>
    </w:p>
    <w:sectPr w:rsidR="00456F4A" w:rsidRPr="00286DB4" w:rsidSect="00456F4A">
      <w:headerReference w:type="default" r:id="rId8"/>
      <w:footerReference w:type="default" r:id="rId9"/>
      <w:type w:val="continuous"/>
      <w:pgSz w:w="12240" w:h="15840"/>
      <w:pgMar w:top="1440" w:right="1440" w:bottom="1440" w:left="1440" w:header="0" w:footer="1440" w:gutter="0"/>
      <w:paperSrc w:first="269" w:other="269"/>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28848" w14:textId="77777777" w:rsidR="007416CC" w:rsidRDefault="007416CC">
      <w:r>
        <w:separator/>
      </w:r>
    </w:p>
  </w:endnote>
  <w:endnote w:type="continuationSeparator" w:id="0">
    <w:p w14:paraId="705053EC" w14:textId="77777777" w:rsidR="007416CC" w:rsidRDefault="00741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F295C" w14:textId="50C0A394" w:rsidR="00495890" w:rsidRDefault="00665B66">
    <w:pPr>
      <w:pStyle w:val="Footer"/>
      <w:framePr w:wrap="auto" w:vAnchor="text" w:hAnchor="margin" w:xAlign="center" w:y="1"/>
    </w:pPr>
    <w:r>
      <w:fldChar w:fldCharType="begin"/>
    </w:r>
    <w:r>
      <w:instrText xml:space="preserve">page  </w:instrText>
    </w:r>
    <w:r>
      <w:fldChar w:fldCharType="separate"/>
    </w:r>
    <w:r w:rsidR="0096746F">
      <w:rPr>
        <w:noProof/>
      </w:rPr>
      <w:t>5</w:t>
    </w:r>
    <w:r>
      <w:fldChar w:fldCharType="end"/>
    </w:r>
  </w:p>
  <w:p w14:paraId="05A26EDD" w14:textId="77777777" w:rsidR="00665B66" w:rsidRDefault="00665B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F2125" w14:textId="77777777" w:rsidR="007416CC" w:rsidRDefault="007416CC">
      <w:r>
        <w:separator/>
      </w:r>
    </w:p>
  </w:footnote>
  <w:footnote w:type="continuationSeparator" w:id="0">
    <w:p w14:paraId="57FCB667" w14:textId="77777777" w:rsidR="007416CC" w:rsidRDefault="00741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053D6" w14:textId="77777777" w:rsidR="0088494A" w:rsidRDefault="0088494A" w:rsidP="0088494A">
    <w:pPr>
      <w:pStyle w:val="Header"/>
      <w:spacing w:after="0"/>
      <w:jc w:val="center"/>
      <w:rPr>
        <w:sz w:val="18"/>
        <w:szCs w:val="18"/>
      </w:rPr>
    </w:pPr>
    <w:r>
      <w:rPr>
        <w:sz w:val="18"/>
        <w:szCs w:val="18"/>
      </w:rPr>
      <w:t>02-031</w:t>
    </w:r>
  </w:p>
  <w:p w14:paraId="361D192D" w14:textId="77777777" w:rsidR="0088494A" w:rsidRDefault="0088494A" w:rsidP="0088494A">
    <w:pPr>
      <w:pStyle w:val="Header"/>
      <w:spacing w:after="0"/>
      <w:jc w:val="center"/>
      <w:rPr>
        <w:sz w:val="18"/>
        <w:szCs w:val="18"/>
      </w:rPr>
    </w:pPr>
    <w:r w:rsidRPr="009040A5">
      <w:rPr>
        <w:sz w:val="18"/>
        <w:szCs w:val="18"/>
      </w:rPr>
      <w:t>STATE OF MAINE</w:t>
    </w:r>
  </w:p>
  <w:p w14:paraId="155BA46C" w14:textId="77777777" w:rsidR="0088494A" w:rsidRDefault="0088494A" w:rsidP="0088494A">
    <w:pPr>
      <w:pStyle w:val="Header"/>
      <w:spacing w:after="0"/>
      <w:jc w:val="center"/>
      <w:rPr>
        <w:sz w:val="18"/>
        <w:szCs w:val="18"/>
      </w:rPr>
    </w:pPr>
    <w:r>
      <w:rPr>
        <w:sz w:val="18"/>
        <w:szCs w:val="18"/>
      </w:rPr>
      <w:t>DEPARTMENT OF PROFESSIONAL AND FINANCIAL REGULATION</w:t>
    </w:r>
  </w:p>
  <w:p w14:paraId="77BF8B3D" w14:textId="77777777" w:rsidR="0088494A" w:rsidRPr="009040A5" w:rsidRDefault="0088494A" w:rsidP="0088494A">
    <w:pPr>
      <w:pStyle w:val="Header"/>
      <w:spacing w:after="0"/>
      <w:jc w:val="center"/>
      <w:rPr>
        <w:b/>
        <w:sz w:val="18"/>
        <w:szCs w:val="18"/>
      </w:rPr>
    </w:pPr>
    <w:r w:rsidRPr="009040A5">
      <w:rPr>
        <w:b/>
        <w:sz w:val="18"/>
        <w:szCs w:val="18"/>
      </w:rPr>
      <w:t>BUREAU OF INSURANCE</w:t>
    </w:r>
  </w:p>
  <w:p w14:paraId="0A4D925B" w14:textId="77777777" w:rsidR="0088494A" w:rsidRDefault="0088494A" w:rsidP="0088494A">
    <w:pPr>
      <w:pStyle w:val="Header"/>
      <w:spacing w:after="0"/>
      <w:jc w:val="center"/>
      <w:rPr>
        <w:sz w:val="18"/>
        <w:szCs w:val="18"/>
      </w:rPr>
    </w:pPr>
    <w:r>
      <w:rPr>
        <w:sz w:val="18"/>
        <w:szCs w:val="18"/>
      </w:rPr>
      <w:t>34 STATE HOUSE STATION</w:t>
    </w:r>
  </w:p>
  <w:p w14:paraId="5CF475D0" w14:textId="77777777" w:rsidR="0088494A" w:rsidRDefault="0088494A" w:rsidP="0088494A">
    <w:pPr>
      <w:pStyle w:val="Header"/>
      <w:spacing w:after="0"/>
      <w:jc w:val="center"/>
      <w:rPr>
        <w:sz w:val="18"/>
        <w:szCs w:val="18"/>
      </w:rPr>
    </w:pPr>
    <w:r>
      <w:rPr>
        <w:sz w:val="18"/>
        <w:szCs w:val="18"/>
      </w:rPr>
      <w:t>AUGUSTA, ME 04333-0034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99A1" w14:textId="208CEEA6" w:rsidR="00665B66" w:rsidRPr="00456F4A" w:rsidRDefault="00665B66" w:rsidP="00456F4A">
    <w:pPr>
      <w:pStyle w:val="Header"/>
      <w:spacing w:after="0"/>
      <w:rPr>
        <w:sz w:val="18"/>
        <w:szCs w:val="18"/>
      </w:rPr>
    </w:pPr>
  </w:p>
  <w:p w14:paraId="59AC1877" w14:textId="3A3375FB" w:rsidR="00456F4A" w:rsidRPr="00456F4A" w:rsidRDefault="00456F4A" w:rsidP="00456F4A">
    <w:pPr>
      <w:pStyle w:val="Header"/>
      <w:spacing w:after="0"/>
      <w:rPr>
        <w:sz w:val="18"/>
        <w:szCs w:val="18"/>
      </w:rPr>
    </w:pPr>
  </w:p>
  <w:p w14:paraId="6341F579" w14:textId="53A3DA80" w:rsidR="00456F4A" w:rsidRDefault="00456F4A" w:rsidP="00456F4A">
    <w:pPr>
      <w:pStyle w:val="Header"/>
      <w:spacing w:after="0"/>
      <w:rPr>
        <w:sz w:val="18"/>
        <w:szCs w:val="18"/>
      </w:rPr>
    </w:pPr>
  </w:p>
  <w:p w14:paraId="5002522A" w14:textId="60AE40E9" w:rsidR="00456F4A" w:rsidRPr="00456F4A" w:rsidRDefault="00456F4A" w:rsidP="00456F4A">
    <w:pPr>
      <w:pStyle w:val="Header"/>
      <w:pBdr>
        <w:bottom w:val="single" w:sz="4" w:space="1" w:color="auto"/>
      </w:pBdr>
      <w:spacing w:after="0"/>
      <w:jc w:val="right"/>
      <w:rPr>
        <w:sz w:val="18"/>
        <w:szCs w:val="18"/>
      </w:rPr>
    </w:pPr>
    <w:r>
      <w:rPr>
        <w:sz w:val="18"/>
        <w:szCs w:val="18"/>
      </w:rPr>
      <w:t xml:space="preserve">02-031 Chapter 705     page </w:t>
    </w:r>
    <w:r w:rsidRPr="00456F4A">
      <w:rPr>
        <w:sz w:val="18"/>
        <w:szCs w:val="18"/>
      </w:rPr>
      <w:fldChar w:fldCharType="begin"/>
    </w:r>
    <w:r w:rsidRPr="00456F4A">
      <w:rPr>
        <w:sz w:val="18"/>
        <w:szCs w:val="18"/>
      </w:rPr>
      <w:instrText xml:space="preserve"> PAGE   \* MERGEFORMAT </w:instrText>
    </w:r>
    <w:r w:rsidRPr="00456F4A">
      <w:rPr>
        <w:sz w:val="18"/>
        <w:szCs w:val="18"/>
      </w:rPr>
      <w:fldChar w:fldCharType="separate"/>
    </w:r>
    <w:r w:rsidRPr="00456F4A">
      <w:rPr>
        <w:noProof/>
        <w:sz w:val="18"/>
        <w:szCs w:val="18"/>
      </w:rPr>
      <w:t>1</w:t>
    </w:r>
    <w:r w:rsidRPr="00456F4A">
      <w:rPr>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65F62"/>
    <w:multiLevelType w:val="hybridMultilevel"/>
    <w:tmpl w:val="1A56C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6711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254"/>
    <w:rsid w:val="00000486"/>
    <w:rsid w:val="000010E8"/>
    <w:rsid w:val="00002920"/>
    <w:rsid w:val="00003C5C"/>
    <w:rsid w:val="0000568C"/>
    <w:rsid w:val="000135D4"/>
    <w:rsid w:val="00025237"/>
    <w:rsid w:val="0002565A"/>
    <w:rsid w:val="000278CF"/>
    <w:rsid w:val="00031536"/>
    <w:rsid w:val="00032F67"/>
    <w:rsid w:val="00033447"/>
    <w:rsid w:val="00035E03"/>
    <w:rsid w:val="000432A6"/>
    <w:rsid w:val="00045034"/>
    <w:rsid w:val="000524A8"/>
    <w:rsid w:val="00053F4C"/>
    <w:rsid w:val="00064193"/>
    <w:rsid w:val="00067140"/>
    <w:rsid w:val="000704A4"/>
    <w:rsid w:val="000705AB"/>
    <w:rsid w:val="000763D2"/>
    <w:rsid w:val="00080C79"/>
    <w:rsid w:val="00086A21"/>
    <w:rsid w:val="00090B45"/>
    <w:rsid w:val="000938FE"/>
    <w:rsid w:val="0009507F"/>
    <w:rsid w:val="000974CD"/>
    <w:rsid w:val="00097DA4"/>
    <w:rsid w:val="000A4574"/>
    <w:rsid w:val="000B26CA"/>
    <w:rsid w:val="000C02D1"/>
    <w:rsid w:val="000C16FA"/>
    <w:rsid w:val="000C332A"/>
    <w:rsid w:val="000C7447"/>
    <w:rsid w:val="000C7BF9"/>
    <w:rsid w:val="000D0F26"/>
    <w:rsid w:val="000D174B"/>
    <w:rsid w:val="000D3A8E"/>
    <w:rsid w:val="000D458E"/>
    <w:rsid w:val="000D4D67"/>
    <w:rsid w:val="000D723B"/>
    <w:rsid w:val="000E1597"/>
    <w:rsid w:val="000E6909"/>
    <w:rsid w:val="000F279B"/>
    <w:rsid w:val="000F548B"/>
    <w:rsid w:val="001025F7"/>
    <w:rsid w:val="00103A1C"/>
    <w:rsid w:val="001165AA"/>
    <w:rsid w:val="0012141B"/>
    <w:rsid w:val="0012295B"/>
    <w:rsid w:val="001241DB"/>
    <w:rsid w:val="00133A67"/>
    <w:rsid w:val="00136ED3"/>
    <w:rsid w:val="00140179"/>
    <w:rsid w:val="00141BFB"/>
    <w:rsid w:val="0014534B"/>
    <w:rsid w:val="00150B07"/>
    <w:rsid w:val="0015298C"/>
    <w:rsid w:val="00152E4C"/>
    <w:rsid w:val="001657A2"/>
    <w:rsid w:val="00174799"/>
    <w:rsid w:val="00177A24"/>
    <w:rsid w:val="00186934"/>
    <w:rsid w:val="0019262B"/>
    <w:rsid w:val="00197107"/>
    <w:rsid w:val="001A4635"/>
    <w:rsid w:val="001B33A4"/>
    <w:rsid w:val="001B4B28"/>
    <w:rsid w:val="001B4FBC"/>
    <w:rsid w:val="001C0048"/>
    <w:rsid w:val="001D030F"/>
    <w:rsid w:val="001D1C5A"/>
    <w:rsid w:val="001E128D"/>
    <w:rsid w:val="001E1E52"/>
    <w:rsid w:val="001E7D9E"/>
    <w:rsid w:val="001F467B"/>
    <w:rsid w:val="00200964"/>
    <w:rsid w:val="00201005"/>
    <w:rsid w:val="002036C8"/>
    <w:rsid w:val="002069C8"/>
    <w:rsid w:val="002113CF"/>
    <w:rsid w:val="00215331"/>
    <w:rsid w:val="00215F46"/>
    <w:rsid w:val="00224311"/>
    <w:rsid w:val="00227290"/>
    <w:rsid w:val="002367AF"/>
    <w:rsid w:val="002403A5"/>
    <w:rsid w:val="0024738A"/>
    <w:rsid w:val="0025134B"/>
    <w:rsid w:val="002530AC"/>
    <w:rsid w:val="00270320"/>
    <w:rsid w:val="00271625"/>
    <w:rsid w:val="002767E1"/>
    <w:rsid w:val="00285B56"/>
    <w:rsid w:val="002911BE"/>
    <w:rsid w:val="002A058B"/>
    <w:rsid w:val="002A0FBB"/>
    <w:rsid w:val="002A6B65"/>
    <w:rsid w:val="002B0FE9"/>
    <w:rsid w:val="002B178B"/>
    <w:rsid w:val="002C1B33"/>
    <w:rsid w:val="002C627A"/>
    <w:rsid w:val="002D32E5"/>
    <w:rsid w:val="002D41D5"/>
    <w:rsid w:val="002E42BA"/>
    <w:rsid w:val="002E5E67"/>
    <w:rsid w:val="002E7156"/>
    <w:rsid w:val="002F05D3"/>
    <w:rsid w:val="002F4CC0"/>
    <w:rsid w:val="002F7B76"/>
    <w:rsid w:val="00304928"/>
    <w:rsid w:val="0032385B"/>
    <w:rsid w:val="003341AF"/>
    <w:rsid w:val="00341D40"/>
    <w:rsid w:val="0035295A"/>
    <w:rsid w:val="00352FDD"/>
    <w:rsid w:val="003540C0"/>
    <w:rsid w:val="00357EDE"/>
    <w:rsid w:val="003609FC"/>
    <w:rsid w:val="00365A01"/>
    <w:rsid w:val="0037072D"/>
    <w:rsid w:val="00371D90"/>
    <w:rsid w:val="0037430A"/>
    <w:rsid w:val="003811ED"/>
    <w:rsid w:val="00395CDB"/>
    <w:rsid w:val="003B1445"/>
    <w:rsid w:val="003B4FB0"/>
    <w:rsid w:val="003D1588"/>
    <w:rsid w:val="003E00DA"/>
    <w:rsid w:val="003E218B"/>
    <w:rsid w:val="003F5076"/>
    <w:rsid w:val="003F66FD"/>
    <w:rsid w:val="003F71CF"/>
    <w:rsid w:val="0040292E"/>
    <w:rsid w:val="00411E6D"/>
    <w:rsid w:val="00416024"/>
    <w:rsid w:val="004222A9"/>
    <w:rsid w:val="004347E1"/>
    <w:rsid w:val="00435AA3"/>
    <w:rsid w:val="00441292"/>
    <w:rsid w:val="00442744"/>
    <w:rsid w:val="004553E8"/>
    <w:rsid w:val="00456F4A"/>
    <w:rsid w:val="00462837"/>
    <w:rsid w:val="00466BFE"/>
    <w:rsid w:val="004715A4"/>
    <w:rsid w:val="00475EA5"/>
    <w:rsid w:val="00481A7E"/>
    <w:rsid w:val="0048220A"/>
    <w:rsid w:val="004854EA"/>
    <w:rsid w:val="00495890"/>
    <w:rsid w:val="004A2512"/>
    <w:rsid w:val="004A5217"/>
    <w:rsid w:val="004B279A"/>
    <w:rsid w:val="004B4C93"/>
    <w:rsid w:val="004C3564"/>
    <w:rsid w:val="004D244D"/>
    <w:rsid w:val="004D55A0"/>
    <w:rsid w:val="004D72DB"/>
    <w:rsid w:val="004E3D63"/>
    <w:rsid w:val="004E5C82"/>
    <w:rsid w:val="004F0BA4"/>
    <w:rsid w:val="004F7045"/>
    <w:rsid w:val="0050181F"/>
    <w:rsid w:val="00507082"/>
    <w:rsid w:val="005141D1"/>
    <w:rsid w:val="00514DFE"/>
    <w:rsid w:val="0052311D"/>
    <w:rsid w:val="00523918"/>
    <w:rsid w:val="005306B8"/>
    <w:rsid w:val="00530EEF"/>
    <w:rsid w:val="00540EE7"/>
    <w:rsid w:val="0054199D"/>
    <w:rsid w:val="005539C8"/>
    <w:rsid w:val="00553A45"/>
    <w:rsid w:val="005564AF"/>
    <w:rsid w:val="00560430"/>
    <w:rsid w:val="00563894"/>
    <w:rsid w:val="00563E0E"/>
    <w:rsid w:val="00572669"/>
    <w:rsid w:val="00585C80"/>
    <w:rsid w:val="00590359"/>
    <w:rsid w:val="00592930"/>
    <w:rsid w:val="005961C8"/>
    <w:rsid w:val="005A5B99"/>
    <w:rsid w:val="005A715C"/>
    <w:rsid w:val="005C239D"/>
    <w:rsid w:val="005C25FE"/>
    <w:rsid w:val="005C3DB9"/>
    <w:rsid w:val="005C46A8"/>
    <w:rsid w:val="005C5D51"/>
    <w:rsid w:val="005D19C8"/>
    <w:rsid w:val="005D57BF"/>
    <w:rsid w:val="005D6269"/>
    <w:rsid w:val="005E6527"/>
    <w:rsid w:val="005E7DEB"/>
    <w:rsid w:val="005F47BE"/>
    <w:rsid w:val="005F488F"/>
    <w:rsid w:val="005F53BD"/>
    <w:rsid w:val="005F7FBD"/>
    <w:rsid w:val="006042A7"/>
    <w:rsid w:val="006112A0"/>
    <w:rsid w:val="006129AF"/>
    <w:rsid w:val="006157A1"/>
    <w:rsid w:val="006165DA"/>
    <w:rsid w:val="00623DCE"/>
    <w:rsid w:val="00631742"/>
    <w:rsid w:val="00640A03"/>
    <w:rsid w:val="00657738"/>
    <w:rsid w:val="00657FA1"/>
    <w:rsid w:val="00661EE6"/>
    <w:rsid w:val="00664690"/>
    <w:rsid w:val="00665B66"/>
    <w:rsid w:val="00670D72"/>
    <w:rsid w:val="006738B4"/>
    <w:rsid w:val="00675E1D"/>
    <w:rsid w:val="00675F0E"/>
    <w:rsid w:val="00676FB9"/>
    <w:rsid w:val="0068683A"/>
    <w:rsid w:val="00692379"/>
    <w:rsid w:val="006931EC"/>
    <w:rsid w:val="00694B03"/>
    <w:rsid w:val="00696FB0"/>
    <w:rsid w:val="00697D22"/>
    <w:rsid w:val="006B7E33"/>
    <w:rsid w:val="006C0DC9"/>
    <w:rsid w:val="006C28A9"/>
    <w:rsid w:val="006C2B85"/>
    <w:rsid w:val="006C3580"/>
    <w:rsid w:val="006D2078"/>
    <w:rsid w:val="006D5B1D"/>
    <w:rsid w:val="006E0324"/>
    <w:rsid w:val="006E1B33"/>
    <w:rsid w:val="006E4CD2"/>
    <w:rsid w:val="006E7352"/>
    <w:rsid w:val="006F0C11"/>
    <w:rsid w:val="006F0DB8"/>
    <w:rsid w:val="006F1B5B"/>
    <w:rsid w:val="006F2260"/>
    <w:rsid w:val="006F45F1"/>
    <w:rsid w:val="00706D22"/>
    <w:rsid w:val="00706E3B"/>
    <w:rsid w:val="007127F9"/>
    <w:rsid w:val="00713973"/>
    <w:rsid w:val="007247E4"/>
    <w:rsid w:val="0073292D"/>
    <w:rsid w:val="00732B23"/>
    <w:rsid w:val="00733C3A"/>
    <w:rsid w:val="007416CC"/>
    <w:rsid w:val="00743A34"/>
    <w:rsid w:val="007542CB"/>
    <w:rsid w:val="0075646A"/>
    <w:rsid w:val="0075770D"/>
    <w:rsid w:val="00760EAF"/>
    <w:rsid w:val="00763D3E"/>
    <w:rsid w:val="00767254"/>
    <w:rsid w:val="00770784"/>
    <w:rsid w:val="00772590"/>
    <w:rsid w:val="007810FD"/>
    <w:rsid w:val="00784275"/>
    <w:rsid w:val="007847D2"/>
    <w:rsid w:val="00785403"/>
    <w:rsid w:val="007855D4"/>
    <w:rsid w:val="00790294"/>
    <w:rsid w:val="00794B77"/>
    <w:rsid w:val="007A6DC6"/>
    <w:rsid w:val="007B3DCC"/>
    <w:rsid w:val="007B61B5"/>
    <w:rsid w:val="007B6703"/>
    <w:rsid w:val="007B72DD"/>
    <w:rsid w:val="007C0452"/>
    <w:rsid w:val="007C49B7"/>
    <w:rsid w:val="007D0B75"/>
    <w:rsid w:val="007D395F"/>
    <w:rsid w:val="007D5BC2"/>
    <w:rsid w:val="007D6D16"/>
    <w:rsid w:val="007E1C27"/>
    <w:rsid w:val="007E1DB4"/>
    <w:rsid w:val="007E482E"/>
    <w:rsid w:val="007F4009"/>
    <w:rsid w:val="008012B5"/>
    <w:rsid w:val="0080185F"/>
    <w:rsid w:val="00805F8E"/>
    <w:rsid w:val="0081129D"/>
    <w:rsid w:val="00812585"/>
    <w:rsid w:val="00812BA0"/>
    <w:rsid w:val="00815EBE"/>
    <w:rsid w:val="00816C63"/>
    <w:rsid w:val="00822CBC"/>
    <w:rsid w:val="00830EFC"/>
    <w:rsid w:val="00841B86"/>
    <w:rsid w:val="0084554E"/>
    <w:rsid w:val="00846BF6"/>
    <w:rsid w:val="00852356"/>
    <w:rsid w:val="008603AF"/>
    <w:rsid w:val="0086069A"/>
    <w:rsid w:val="00862A01"/>
    <w:rsid w:val="00865AB8"/>
    <w:rsid w:val="00871172"/>
    <w:rsid w:val="00873E71"/>
    <w:rsid w:val="0087580A"/>
    <w:rsid w:val="00876EB2"/>
    <w:rsid w:val="0088089C"/>
    <w:rsid w:val="008848EC"/>
    <w:rsid w:val="0088494A"/>
    <w:rsid w:val="0088576C"/>
    <w:rsid w:val="00892B0B"/>
    <w:rsid w:val="008A67A0"/>
    <w:rsid w:val="008B5A8B"/>
    <w:rsid w:val="008C053B"/>
    <w:rsid w:val="008C73CF"/>
    <w:rsid w:val="008D0F95"/>
    <w:rsid w:val="008D59E5"/>
    <w:rsid w:val="008D623F"/>
    <w:rsid w:val="008D6E1C"/>
    <w:rsid w:val="008E2216"/>
    <w:rsid w:val="008E5BB3"/>
    <w:rsid w:val="008F3CE3"/>
    <w:rsid w:val="00903669"/>
    <w:rsid w:val="00905F6E"/>
    <w:rsid w:val="0091298B"/>
    <w:rsid w:val="009177AE"/>
    <w:rsid w:val="00920BD9"/>
    <w:rsid w:val="0092506F"/>
    <w:rsid w:val="00931734"/>
    <w:rsid w:val="0093224A"/>
    <w:rsid w:val="009354B3"/>
    <w:rsid w:val="00940A2B"/>
    <w:rsid w:val="00942E69"/>
    <w:rsid w:val="00943769"/>
    <w:rsid w:val="009572DE"/>
    <w:rsid w:val="0096746F"/>
    <w:rsid w:val="0097140D"/>
    <w:rsid w:val="00982CD9"/>
    <w:rsid w:val="0098341C"/>
    <w:rsid w:val="00984598"/>
    <w:rsid w:val="00985059"/>
    <w:rsid w:val="00986164"/>
    <w:rsid w:val="009902ED"/>
    <w:rsid w:val="009919E9"/>
    <w:rsid w:val="00994FCE"/>
    <w:rsid w:val="009A14BF"/>
    <w:rsid w:val="009A4898"/>
    <w:rsid w:val="009A4CE2"/>
    <w:rsid w:val="009B05EE"/>
    <w:rsid w:val="009B1D7F"/>
    <w:rsid w:val="009B43D8"/>
    <w:rsid w:val="009B5929"/>
    <w:rsid w:val="009B7CF7"/>
    <w:rsid w:val="009D1966"/>
    <w:rsid w:val="009D3A34"/>
    <w:rsid w:val="009E79A1"/>
    <w:rsid w:val="009F290A"/>
    <w:rsid w:val="009F74EB"/>
    <w:rsid w:val="009F74EF"/>
    <w:rsid w:val="00A003AE"/>
    <w:rsid w:val="00A064FC"/>
    <w:rsid w:val="00A07423"/>
    <w:rsid w:val="00A135C1"/>
    <w:rsid w:val="00A14A83"/>
    <w:rsid w:val="00A17EC3"/>
    <w:rsid w:val="00A25EDF"/>
    <w:rsid w:val="00A266B1"/>
    <w:rsid w:val="00A365CF"/>
    <w:rsid w:val="00A37609"/>
    <w:rsid w:val="00A37FED"/>
    <w:rsid w:val="00A4066D"/>
    <w:rsid w:val="00A45AA6"/>
    <w:rsid w:val="00A57616"/>
    <w:rsid w:val="00A61BE2"/>
    <w:rsid w:val="00A63626"/>
    <w:rsid w:val="00A63AB7"/>
    <w:rsid w:val="00A6734A"/>
    <w:rsid w:val="00A701FD"/>
    <w:rsid w:val="00A71645"/>
    <w:rsid w:val="00A81DD5"/>
    <w:rsid w:val="00A94F72"/>
    <w:rsid w:val="00A968EF"/>
    <w:rsid w:val="00AB2D67"/>
    <w:rsid w:val="00AB386F"/>
    <w:rsid w:val="00AC5CD4"/>
    <w:rsid w:val="00AC76F9"/>
    <w:rsid w:val="00AC7E76"/>
    <w:rsid w:val="00AD14D8"/>
    <w:rsid w:val="00AD21F8"/>
    <w:rsid w:val="00AE206C"/>
    <w:rsid w:val="00AF4C4F"/>
    <w:rsid w:val="00B03E36"/>
    <w:rsid w:val="00B11925"/>
    <w:rsid w:val="00B152FE"/>
    <w:rsid w:val="00B33CAA"/>
    <w:rsid w:val="00B33D46"/>
    <w:rsid w:val="00B40FE0"/>
    <w:rsid w:val="00B460CA"/>
    <w:rsid w:val="00B62FEC"/>
    <w:rsid w:val="00B77089"/>
    <w:rsid w:val="00B8247A"/>
    <w:rsid w:val="00B82EC9"/>
    <w:rsid w:val="00B838BD"/>
    <w:rsid w:val="00B83D35"/>
    <w:rsid w:val="00B8612B"/>
    <w:rsid w:val="00BA2056"/>
    <w:rsid w:val="00BB2597"/>
    <w:rsid w:val="00BB2E9D"/>
    <w:rsid w:val="00BC2F39"/>
    <w:rsid w:val="00BC4479"/>
    <w:rsid w:val="00BC6580"/>
    <w:rsid w:val="00BD62D8"/>
    <w:rsid w:val="00BE30E5"/>
    <w:rsid w:val="00BF1FD3"/>
    <w:rsid w:val="00BF61EB"/>
    <w:rsid w:val="00BF676A"/>
    <w:rsid w:val="00C02F8D"/>
    <w:rsid w:val="00C03BC1"/>
    <w:rsid w:val="00C070C7"/>
    <w:rsid w:val="00C07E03"/>
    <w:rsid w:val="00C14683"/>
    <w:rsid w:val="00C16A7F"/>
    <w:rsid w:val="00C21556"/>
    <w:rsid w:val="00C2232F"/>
    <w:rsid w:val="00C2455E"/>
    <w:rsid w:val="00C3116B"/>
    <w:rsid w:val="00C33CA0"/>
    <w:rsid w:val="00C3467B"/>
    <w:rsid w:val="00C40FE9"/>
    <w:rsid w:val="00C416D1"/>
    <w:rsid w:val="00C41981"/>
    <w:rsid w:val="00C42944"/>
    <w:rsid w:val="00C438F5"/>
    <w:rsid w:val="00C63B6B"/>
    <w:rsid w:val="00C65864"/>
    <w:rsid w:val="00C6753F"/>
    <w:rsid w:val="00C749A7"/>
    <w:rsid w:val="00C77E04"/>
    <w:rsid w:val="00C83EC7"/>
    <w:rsid w:val="00C846A9"/>
    <w:rsid w:val="00C914F4"/>
    <w:rsid w:val="00C943A5"/>
    <w:rsid w:val="00C95556"/>
    <w:rsid w:val="00C96624"/>
    <w:rsid w:val="00CA248D"/>
    <w:rsid w:val="00CA43E8"/>
    <w:rsid w:val="00CB2323"/>
    <w:rsid w:val="00CB2E73"/>
    <w:rsid w:val="00CB6BDC"/>
    <w:rsid w:val="00CC4F59"/>
    <w:rsid w:val="00CD0E19"/>
    <w:rsid w:val="00CD42B8"/>
    <w:rsid w:val="00CD78EA"/>
    <w:rsid w:val="00CE13DF"/>
    <w:rsid w:val="00CE371C"/>
    <w:rsid w:val="00CE40A8"/>
    <w:rsid w:val="00CF18FE"/>
    <w:rsid w:val="00CF1B97"/>
    <w:rsid w:val="00CF58BA"/>
    <w:rsid w:val="00CF7603"/>
    <w:rsid w:val="00D00118"/>
    <w:rsid w:val="00D02218"/>
    <w:rsid w:val="00D03535"/>
    <w:rsid w:val="00D040B2"/>
    <w:rsid w:val="00D0491D"/>
    <w:rsid w:val="00D2297B"/>
    <w:rsid w:val="00D31EB9"/>
    <w:rsid w:val="00D35A5E"/>
    <w:rsid w:val="00D40C77"/>
    <w:rsid w:val="00D41259"/>
    <w:rsid w:val="00D47E34"/>
    <w:rsid w:val="00D63E5F"/>
    <w:rsid w:val="00D81B2E"/>
    <w:rsid w:val="00D81C03"/>
    <w:rsid w:val="00D822EF"/>
    <w:rsid w:val="00D82878"/>
    <w:rsid w:val="00D82BD1"/>
    <w:rsid w:val="00D85258"/>
    <w:rsid w:val="00D91039"/>
    <w:rsid w:val="00DA6BD3"/>
    <w:rsid w:val="00DB27E8"/>
    <w:rsid w:val="00DB37C7"/>
    <w:rsid w:val="00DD4853"/>
    <w:rsid w:val="00DE5798"/>
    <w:rsid w:val="00DF40E9"/>
    <w:rsid w:val="00E013E2"/>
    <w:rsid w:val="00E05409"/>
    <w:rsid w:val="00E101DB"/>
    <w:rsid w:val="00E102EC"/>
    <w:rsid w:val="00E22885"/>
    <w:rsid w:val="00E24C27"/>
    <w:rsid w:val="00E26C24"/>
    <w:rsid w:val="00E336DE"/>
    <w:rsid w:val="00E345FF"/>
    <w:rsid w:val="00E376E1"/>
    <w:rsid w:val="00E40465"/>
    <w:rsid w:val="00E4760B"/>
    <w:rsid w:val="00E5032B"/>
    <w:rsid w:val="00E54A33"/>
    <w:rsid w:val="00E5612A"/>
    <w:rsid w:val="00E61DE2"/>
    <w:rsid w:val="00E70EFC"/>
    <w:rsid w:val="00E72506"/>
    <w:rsid w:val="00E76150"/>
    <w:rsid w:val="00E82490"/>
    <w:rsid w:val="00E830A3"/>
    <w:rsid w:val="00E8413F"/>
    <w:rsid w:val="00E9203C"/>
    <w:rsid w:val="00E949E3"/>
    <w:rsid w:val="00E9542E"/>
    <w:rsid w:val="00EA3FD5"/>
    <w:rsid w:val="00EB1FBA"/>
    <w:rsid w:val="00EB3B5E"/>
    <w:rsid w:val="00EC7AD8"/>
    <w:rsid w:val="00ED03D3"/>
    <w:rsid w:val="00ED1F79"/>
    <w:rsid w:val="00ED49D2"/>
    <w:rsid w:val="00EE0E26"/>
    <w:rsid w:val="00EE428F"/>
    <w:rsid w:val="00EE4C0E"/>
    <w:rsid w:val="00EE5934"/>
    <w:rsid w:val="00EF1B46"/>
    <w:rsid w:val="00EF281A"/>
    <w:rsid w:val="00EF2A5A"/>
    <w:rsid w:val="00EF38C4"/>
    <w:rsid w:val="00EF75A1"/>
    <w:rsid w:val="00F008A1"/>
    <w:rsid w:val="00F01E70"/>
    <w:rsid w:val="00F067B3"/>
    <w:rsid w:val="00F101E8"/>
    <w:rsid w:val="00F12085"/>
    <w:rsid w:val="00F14FCE"/>
    <w:rsid w:val="00F15600"/>
    <w:rsid w:val="00F15ABA"/>
    <w:rsid w:val="00F21E05"/>
    <w:rsid w:val="00F31FEC"/>
    <w:rsid w:val="00F375D8"/>
    <w:rsid w:val="00F4128D"/>
    <w:rsid w:val="00F47908"/>
    <w:rsid w:val="00F50559"/>
    <w:rsid w:val="00F54819"/>
    <w:rsid w:val="00F54CFD"/>
    <w:rsid w:val="00F5522E"/>
    <w:rsid w:val="00F602FD"/>
    <w:rsid w:val="00F63875"/>
    <w:rsid w:val="00F64F70"/>
    <w:rsid w:val="00F67212"/>
    <w:rsid w:val="00F709A5"/>
    <w:rsid w:val="00F71A2A"/>
    <w:rsid w:val="00F87B09"/>
    <w:rsid w:val="00F90371"/>
    <w:rsid w:val="00F90BAE"/>
    <w:rsid w:val="00F95200"/>
    <w:rsid w:val="00FA2CDA"/>
    <w:rsid w:val="00FA3D25"/>
    <w:rsid w:val="00FB26E0"/>
    <w:rsid w:val="00FB38D3"/>
    <w:rsid w:val="00FB4178"/>
    <w:rsid w:val="00FB6A2A"/>
    <w:rsid w:val="00FB7DA0"/>
    <w:rsid w:val="00FC1DD2"/>
    <w:rsid w:val="00FD7704"/>
    <w:rsid w:val="00FF1C12"/>
    <w:rsid w:val="00FF5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204B5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jc w:val="both"/>
    </w:pPr>
    <w:rPr>
      <w:sz w:val="24"/>
    </w:rPr>
  </w:style>
  <w:style w:type="paragraph" w:styleId="Heading1">
    <w:name w:val="heading 1"/>
    <w:basedOn w:val="Normal"/>
    <w:qFormat/>
    <w:pPr>
      <w:spacing w:before="280" w:after="140"/>
      <w:outlineLvl w:val="0"/>
    </w:pPr>
    <w:rPr>
      <w:rFonts w:ascii="Arial Black" w:hAnsi="Arial Black"/>
      <w:sz w:val="28"/>
    </w:rPr>
  </w:style>
  <w:style w:type="paragraph" w:styleId="Heading2">
    <w:name w:val="heading 2"/>
    <w:basedOn w:val="Normal"/>
    <w:qFormat/>
    <w:pPr>
      <w:spacing w:before="120" w:after="120"/>
      <w:outlineLvl w:val="1"/>
    </w:pPr>
    <w:rPr>
      <w:rFonts w:ascii="Arial" w:hAnsi="Arial"/>
      <w:b/>
    </w:rPr>
  </w:style>
  <w:style w:type="paragraph" w:styleId="Heading3">
    <w:name w:val="heading 3"/>
    <w:basedOn w:val="Normal"/>
    <w:qFormat/>
    <w:pPr>
      <w:spacing w:before="120" w:after="1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spacing w:after="960"/>
      <w:jc w:val="center"/>
    </w:pPr>
    <w:rPr>
      <w:rFonts w:ascii="Arial Black" w:hAnsi="Arial Black"/>
      <w:sz w:val="48"/>
    </w:rPr>
  </w:style>
  <w:style w:type="paragraph" w:customStyle="1" w:styleId="SignatureBlock">
    <w:name w:val="Signature Block"/>
    <w:basedOn w:val="Single"/>
    <w:pPr>
      <w:tabs>
        <w:tab w:val="left" w:pos="4680"/>
        <w:tab w:val="left" w:leader="underscore" w:pos="7920"/>
      </w:tabs>
    </w:pPr>
  </w:style>
  <w:style w:type="paragraph" w:customStyle="1" w:styleId="Footnote">
    <w:name w:val="Footnote"/>
    <w:basedOn w:val="Normal"/>
    <w:pPr>
      <w:spacing w:after="180"/>
    </w:pPr>
  </w:style>
  <w:style w:type="paragraph" w:customStyle="1" w:styleId="BlockQuote">
    <w:name w:val="Block Quote"/>
    <w:basedOn w:val="Normal"/>
    <w:pPr>
      <w:spacing w:after="180"/>
      <w:ind w:left="1080" w:right="1080"/>
    </w:pPr>
  </w:style>
  <w:style w:type="paragraph" w:customStyle="1" w:styleId="CenterRightTabs">
    <w:name w:val="Center/Right Tabs"/>
    <w:basedOn w:val="Normal"/>
    <w:rPr>
      <w:i/>
    </w:rPr>
  </w:style>
  <w:style w:type="paragraph" w:customStyle="1" w:styleId="Dotleader">
    <w:name w:val="Dot leader"/>
    <w:basedOn w:val="Normal"/>
    <w:pPr>
      <w:spacing w:after="180"/>
    </w:pPr>
  </w:style>
  <w:style w:type="paragraph" w:customStyle="1" w:styleId="HangingIndent">
    <w:name w:val="Hanging Indent"/>
    <w:basedOn w:val="Normal"/>
    <w:pPr>
      <w:spacing w:after="180"/>
      <w:ind w:left="720" w:hanging="720"/>
    </w:pPr>
  </w:style>
  <w:style w:type="paragraph" w:customStyle="1" w:styleId="Single">
    <w:name w:val="Single"/>
    <w:basedOn w:val="Normal"/>
    <w:pPr>
      <w:spacing w:after="0"/>
    </w:pPr>
  </w:style>
  <w:style w:type="paragraph" w:customStyle="1" w:styleId="Bullet1">
    <w:name w:val="Bullet 1"/>
    <w:basedOn w:val="Normal"/>
    <w:pPr>
      <w:spacing w:after="180"/>
    </w:pPr>
  </w:style>
  <w:style w:type="paragraph" w:customStyle="1" w:styleId="Bullet2">
    <w:name w:val="Bullet 2"/>
    <w:basedOn w:val="Normal"/>
    <w:pPr>
      <w:spacing w:after="180"/>
    </w:pPr>
  </w:style>
  <w:style w:type="paragraph" w:customStyle="1" w:styleId="NumberList">
    <w:name w:val="Number List"/>
    <w:basedOn w:val="Normal"/>
    <w:pPr>
      <w:spacing w:after="180"/>
    </w:pPr>
  </w:style>
  <w:style w:type="paragraph" w:customStyle="1" w:styleId="OutlineNumbering">
    <w:name w:val="Outline Numbering"/>
    <w:basedOn w:val="Normal"/>
    <w:pPr>
      <w:spacing w:after="180"/>
    </w:pPr>
  </w:style>
  <w:style w:type="paragraph" w:customStyle="1" w:styleId="TableText">
    <w:name w:val="Table Text"/>
    <w:basedOn w:val="Normal"/>
    <w:pPr>
      <w:tabs>
        <w:tab w:val="decimal" w:pos="0"/>
      </w:tabs>
      <w:spacing w:after="180"/>
    </w:pPr>
  </w:style>
  <w:style w:type="paragraph" w:styleId="EnvelopeAddress">
    <w:name w:val="envelope address"/>
    <w:basedOn w:val="Normal"/>
    <w:pPr>
      <w:framePr w:w="8640" w:h="1987" w:hRule="exact" w:hSpace="187" w:vSpace="187" w:wrap="auto" w:hAnchor="page" w:xAlign="center" w:yAlign="bottom"/>
      <w:spacing w:after="0"/>
      <w:ind w:left="2880"/>
    </w:pPr>
    <w:rPr>
      <w:rFonts w:ascii="Lucida Console" w:hAnsi="Lucida Console"/>
      <w:caps/>
      <w:sz w:val="22"/>
    </w:rPr>
  </w:style>
  <w:style w:type="paragraph" w:styleId="DocumentMap">
    <w:name w:val="Document Map"/>
    <w:basedOn w:val="Normal"/>
    <w:semiHidden/>
    <w:pPr>
      <w:shd w:val="clear" w:color="auto" w:fill="000080"/>
    </w:pPr>
    <w:rPr>
      <w:rFonts w:ascii="Tahoma" w:hAnsi="Tahoma"/>
    </w:rPr>
  </w:style>
  <w:style w:type="paragraph" w:styleId="FootnoteText">
    <w:name w:val="footnote text"/>
    <w:basedOn w:val="Normal"/>
    <w:semiHidden/>
    <w:pPr>
      <w:spacing w:after="240"/>
    </w:pPr>
    <w:rPr>
      <w:sz w:val="20"/>
    </w:rPr>
  </w:style>
  <w:style w:type="paragraph" w:customStyle="1" w:styleId="DefaultText">
    <w:name w:val="Default Text"/>
    <w:basedOn w:val="Normal"/>
    <w:pPr>
      <w:spacing w:after="180"/>
    </w:pPr>
  </w:style>
  <w:style w:type="paragraph" w:styleId="BalloonText">
    <w:name w:val="Balloon Text"/>
    <w:basedOn w:val="Normal"/>
    <w:semiHidden/>
    <w:rPr>
      <w:rFonts w:ascii="Tahoma" w:hAnsi="Tahoma" w:cs="Tahoma"/>
      <w:sz w:val="16"/>
      <w:szCs w:val="16"/>
    </w:rPr>
  </w:style>
  <w:style w:type="character" w:customStyle="1" w:styleId="InitialStyle">
    <w:name w:val="InitialStyle"/>
    <w:rPr>
      <w:rFonts w:ascii="Times New Roman" w:hAnsi="Times New Roman"/>
      <w:color w:val="auto"/>
      <w:spacing w:val="0"/>
      <w:sz w:val="24"/>
    </w:rPr>
  </w:style>
  <w:style w:type="character" w:styleId="Hyperlink">
    <w:name w:val="Hyperlink"/>
    <w:rPr>
      <w:color w:val="0000FF"/>
      <w:u w:val="single"/>
    </w:r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rPr>
      <w:sz w:val="20"/>
    </w:rPr>
  </w:style>
  <w:style w:type="paragraph" w:styleId="CommentSubject">
    <w:name w:val="annotation subject"/>
    <w:basedOn w:val="CommentText"/>
    <w:next w:val="CommentText"/>
    <w:semiHidden/>
    <w:rsid w:val="00AD14D8"/>
    <w:rPr>
      <w:b/>
      <w:bCs/>
    </w:rPr>
  </w:style>
  <w:style w:type="paragraph" w:styleId="Revision">
    <w:name w:val="Revision"/>
    <w:hidden/>
    <w:uiPriority w:val="99"/>
    <w:semiHidden/>
    <w:rsid w:val="00785403"/>
    <w:rPr>
      <w:sz w:val="24"/>
    </w:rPr>
  </w:style>
  <w:style w:type="character" w:customStyle="1" w:styleId="CommentTextChar">
    <w:name w:val="Comment Text Char"/>
    <w:link w:val="CommentText"/>
    <w:uiPriority w:val="99"/>
    <w:semiHidden/>
    <w:rsid w:val="00411E6D"/>
  </w:style>
  <w:style w:type="character" w:customStyle="1" w:styleId="HeaderChar">
    <w:name w:val="Header Char"/>
    <w:basedOn w:val="DefaultParagraphFont"/>
    <w:link w:val="Header"/>
    <w:rsid w:val="0088494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14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2014</Words>
  <Characters>11305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2025-07-18T12:41:00Z</dcterms:created>
  <dcterms:modified xsi:type="dcterms:W3CDTF">2025-07-18T12:41:00Z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-1276591754</vt:i4>
  </property>
  <property fmtid="{D5CDD505-2E9C-101B-9397-08002B2CF9AE}" pid="3" name="_NewReviewCycle">
    <vt:lpwstr/>
  </property>
  <property fmtid="{D5CDD505-2E9C-101B-9397-08002B2CF9AE}" pid="4" name="_ReviewingToolsShownOnce">
    <vt:lpwstr/>
  </property>
</Properties>
</file>